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7326CE" w14:textId="77777777" w:rsidR="00747CB7" w:rsidRPr="00792A01" w:rsidRDefault="00747CB7" w:rsidP="00747CB7">
      <w:pPr>
        <w:autoSpaceDE w:val="0"/>
        <w:autoSpaceDN w:val="0"/>
        <w:adjustRightInd w:val="0"/>
        <w:spacing w:after="0" w:line="240" w:lineRule="auto"/>
        <w:rPr>
          <w:rFonts w:ascii="NimbusSanL-Regu" w:hAnsi="NimbusSanL-Regu" w:cs="NimbusSanL-Regu"/>
          <w:sz w:val="20"/>
          <w:szCs w:val="20"/>
          <w:lang w:val="en-US"/>
        </w:rPr>
      </w:pPr>
      <w:r w:rsidRPr="00792A01">
        <w:rPr>
          <w:rFonts w:ascii="NimbusSanL-Regu" w:hAnsi="NimbusSanL-Regu" w:cs="NimbusSanL-Regu"/>
          <w:sz w:val="20"/>
          <w:szCs w:val="20"/>
          <w:lang w:val="en-US"/>
        </w:rPr>
        <w:t xml:space="preserve">Liv </w:t>
      </w:r>
      <w:proofErr w:type="spellStart"/>
      <w:r w:rsidRPr="00792A01">
        <w:rPr>
          <w:rFonts w:ascii="NimbusSanL-Regu" w:hAnsi="NimbusSanL-Regu" w:cs="NimbusSanL-Regu"/>
          <w:sz w:val="20"/>
          <w:szCs w:val="20"/>
          <w:lang w:val="en-US"/>
        </w:rPr>
        <w:t>Horn</w:t>
      </w:r>
      <w:r w:rsidR="00792A01" w:rsidRPr="00792A01">
        <w:rPr>
          <w:rFonts w:ascii="NimbusSanL-Regu" w:hAnsi="NimbusSanL-Regu" w:cs="NimbusSanL-Regu"/>
          <w:sz w:val="20"/>
          <w:szCs w:val="20"/>
          <w:lang w:val="en-US"/>
        </w:rPr>
        <w:t>e</w:t>
      </w:r>
      <w:r w:rsidRPr="00792A01">
        <w:rPr>
          <w:rFonts w:ascii="NimbusSanL-Regu" w:hAnsi="NimbusSanL-Regu" w:cs="NimbusSanL-Regu"/>
          <w:sz w:val="20"/>
          <w:szCs w:val="20"/>
          <w:lang w:val="en-US"/>
        </w:rPr>
        <w:t>kaer</w:t>
      </w:r>
      <w:proofErr w:type="spellEnd"/>
      <w:r w:rsidRPr="00792A01">
        <w:rPr>
          <w:rFonts w:ascii="NimbusSanL-Regu" w:hAnsi="NimbusSanL-Regu" w:cs="NimbusSanL-Regu"/>
          <w:sz w:val="20"/>
          <w:szCs w:val="20"/>
          <w:lang w:val="en-US"/>
        </w:rPr>
        <w:t>, Center for Interstellar Catalysis, Dept. Physics and Astronomy, Aarhus University</w:t>
      </w:r>
    </w:p>
    <w:p w14:paraId="2AA478F7" w14:textId="77777777" w:rsidR="008B22FE" w:rsidRPr="00792A01" w:rsidRDefault="008B22FE" w:rsidP="00747CB7">
      <w:pPr>
        <w:autoSpaceDE w:val="0"/>
        <w:autoSpaceDN w:val="0"/>
        <w:adjustRightInd w:val="0"/>
        <w:spacing w:after="0" w:line="240" w:lineRule="auto"/>
        <w:rPr>
          <w:rFonts w:ascii="NimbusSanL-Regu" w:hAnsi="NimbusSanL-Regu" w:cs="NimbusSanL-Regu"/>
          <w:sz w:val="20"/>
          <w:szCs w:val="20"/>
          <w:lang w:val="en-US"/>
        </w:rPr>
      </w:pPr>
    </w:p>
    <w:p w14:paraId="02C16431" w14:textId="77777777" w:rsidR="008B22FE" w:rsidRPr="008B22FE" w:rsidRDefault="008B22FE" w:rsidP="008B22FE">
      <w:pPr>
        <w:autoSpaceDE w:val="0"/>
        <w:autoSpaceDN w:val="0"/>
        <w:adjustRightInd w:val="0"/>
        <w:spacing w:after="0" w:line="240" w:lineRule="auto"/>
        <w:rPr>
          <w:rFonts w:ascii="NimbusSanL-Regu" w:hAnsi="NimbusSanL-Regu" w:cs="NimbusSanL-Regu"/>
          <w:sz w:val="20"/>
          <w:szCs w:val="20"/>
          <w:lang w:val="en-US"/>
        </w:rPr>
      </w:pPr>
      <w:r w:rsidRPr="008B22FE">
        <w:rPr>
          <w:rFonts w:ascii="NimbusSanL-Regu" w:hAnsi="NimbusSanL-Regu" w:cs="NimbusSanL-Regu"/>
          <w:sz w:val="20"/>
          <w:szCs w:val="20"/>
          <w:lang w:val="en-US"/>
        </w:rPr>
        <w:t>Polycyclic Aromatic Hydrocarbons as Cat</w:t>
      </w:r>
      <w:r>
        <w:rPr>
          <w:rFonts w:ascii="NimbusSanL-Regu" w:hAnsi="NimbusSanL-Regu" w:cs="NimbusSanL-Regu"/>
          <w:sz w:val="20"/>
          <w:szCs w:val="20"/>
          <w:lang w:val="en-US"/>
        </w:rPr>
        <w:t>alysts for Chemical Complexity in Space.</w:t>
      </w:r>
    </w:p>
    <w:p w14:paraId="502D51B7" w14:textId="77777777" w:rsidR="00747CB7" w:rsidRPr="008B22FE" w:rsidRDefault="00747CB7" w:rsidP="00747CB7">
      <w:pPr>
        <w:autoSpaceDE w:val="0"/>
        <w:autoSpaceDN w:val="0"/>
        <w:adjustRightInd w:val="0"/>
        <w:spacing w:after="0" w:line="240" w:lineRule="auto"/>
        <w:rPr>
          <w:rFonts w:ascii="NimbusSanL-Regu" w:hAnsi="NimbusSanL-Regu" w:cs="NimbusSanL-Regu"/>
          <w:sz w:val="20"/>
          <w:szCs w:val="20"/>
          <w:lang w:val="en-US"/>
        </w:rPr>
      </w:pPr>
    </w:p>
    <w:p w14:paraId="75A4AFDF" w14:textId="77777777" w:rsidR="00FF00CD" w:rsidRDefault="006C5A68" w:rsidP="002E1F31">
      <w:pPr>
        <w:autoSpaceDE w:val="0"/>
        <w:autoSpaceDN w:val="0"/>
        <w:adjustRightInd w:val="0"/>
        <w:spacing w:after="0" w:line="240" w:lineRule="auto"/>
        <w:rPr>
          <w:rFonts w:ascii="NimbusSanL-Regu" w:hAnsi="NimbusSanL-Regu" w:cs="NimbusSanL-Regu"/>
          <w:sz w:val="20"/>
          <w:szCs w:val="20"/>
          <w:lang w:val="en-US"/>
        </w:rPr>
      </w:pPr>
      <w:r>
        <w:rPr>
          <w:rFonts w:ascii="NimbusSanL-Regu" w:hAnsi="NimbusSanL-Regu" w:cs="NimbusSanL-Regu"/>
          <w:sz w:val="20"/>
          <w:szCs w:val="20"/>
          <w:lang w:val="en-US"/>
        </w:rPr>
        <w:t xml:space="preserve">Interstellar space </w:t>
      </w:r>
      <w:proofErr w:type="spellStart"/>
      <w:r>
        <w:rPr>
          <w:rFonts w:ascii="NimbusSanL-Regu" w:hAnsi="NimbusSanL-Regu" w:cs="NimbusSanL-Regu"/>
          <w:sz w:val="20"/>
          <w:szCs w:val="20"/>
          <w:lang w:val="en-US"/>
        </w:rPr>
        <w:t>harbours</w:t>
      </w:r>
      <w:proofErr w:type="spellEnd"/>
      <w:r>
        <w:rPr>
          <w:rFonts w:ascii="NimbusSanL-Regu" w:hAnsi="NimbusSanL-Regu" w:cs="NimbusSanL-Regu"/>
          <w:sz w:val="20"/>
          <w:szCs w:val="20"/>
          <w:lang w:val="en-US"/>
        </w:rPr>
        <w:t xml:space="preserve"> a surprising chemical complexity in spite of the extremely low temperatures and pressures that characterize it. This chemical com</w:t>
      </w:r>
      <w:r w:rsidR="002E1F31">
        <w:rPr>
          <w:rFonts w:ascii="NimbusSanL-Regu" w:hAnsi="NimbusSanL-Regu" w:cs="NimbusSanL-Regu"/>
          <w:sz w:val="20"/>
          <w:szCs w:val="20"/>
          <w:lang w:val="en-US"/>
        </w:rPr>
        <w:t>plexity is thought to be</w:t>
      </w:r>
      <w:r>
        <w:rPr>
          <w:rFonts w:ascii="NimbusSanL-Regu" w:hAnsi="NimbusSanL-Regu" w:cs="NimbusSanL-Regu"/>
          <w:sz w:val="20"/>
          <w:szCs w:val="20"/>
          <w:lang w:val="en-US"/>
        </w:rPr>
        <w:t xml:space="preserve"> </w:t>
      </w:r>
      <w:r w:rsidR="002E1F31">
        <w:rPr>
          <w:rFonts w:ascii="NimbusSanL-Regu" w:hAnsi="NimbusSanL-Regu" w:cs="NimbusSanL-Regu"/>
          <w:sz w:val="20"/>
          <w:szCs w:val="20"/>
          <w:lang w:val="en-US"/>
        </w:rPr>
        <w:t>catalyzed by</w:t>
      </w:r>
      <w:r>
        <w:rPr>
          <w:rFonts w:ascii="NimbusSanL-Regu" w:hAnsi="NimbusSanL-Regu" w:cs="NimbusSanL-Regu"/>
          <w:sz w:val="20"/>
          <w:szCs w:val="20"/>
          <w:lang w:val="en-US"/>
        </w:rPr>
        <w:t xml:space="preserve"> interstellar nano</w:t>
      </w:r>
      <w:r w:rsidR="002E1F31">
        <w:rPr>
          <w:rFonts w:ascii="NimbusSanL-Regu" w:hAnsi="NimbusSanL-Regu" w:cs="NimbusSanL-Regu"/>
          <w:sz w:val="20"/>
          <w:szCs w:val="20"/>
          <w:lang w:val="en-US"/>
        </w:rPr>
        <w:t>scale dust grains and</w:t>
      </w:r>
      <w:r>
        <w:rPr>
          <w:rFonts w:ascii="NimbusSanL-Regu" w:hAnsi="NimbusSanL-Regu" w:cs="NimbusSanL-Regu"/>
          <w:sz w:val="20"/>
          <w:szCs w:val="20"/>
          <w:lang w:val="en-US"/>
        </w:rPr>
        <w:t xml:space="preserve"> large </w:t>
      </w:r>
      <w:r w:rsidR="002E1F31">
        <w:rPr>
          <w:rFonts w:ascii="NimbusSanL-Regu" w:hAnsi="NimbusSanL-Regu" w:cs="NimbusSanL-Regu"/>
          <w:sz w:val="20"/>
          <w:szCs w:val="20"/>
          <w:lang w:val="en-US"/>
        </w:rPr>
        <w:t xml:space="preserve">carbonaceous </w:t>
      </w:r>
      <w:r>
        <w:rPr>
          <w:rFonts w:ascii="NimbusSanL-Regu" w:hAnsi="NimbusSanL-Regu" w:cs="NimbusSanL-Regu"/>
          <w:sz w:val="20"/>
          <w:szCs w:val="20"/>
          <w:lang w:val="en-US"/>
        </w:rPr>
        <w:t xml:space="preserve">molecules such as the </w:t>
      </w:r>
      <w:r w:rsidR="00747CB7" w:rsidRPr="00747CB7">
        <w:rPr>
          <w:rFonts w:ascii="NimbusSanL-Regu" w:hAnsi="NimbusSanL-Regu" w:cs="NimbusSanL-Regu"/>
          <w:sz w:val="20"/>
          <w:szCs w:val="20"/>
          <w:lang w:val="en-US"/>
        </w:rPr>
        <w:t>Polycyclic aromatic hydrocarbons (PAHs)</w:t>
      </w:r>
      <w:r w:rsidR="002E1F31">
        <w:rPr>
          <w:rFonts w:ascii="NimbusSanL-Regu" w:hAnsi="NimbusSanL-Regu" w:cs="NimbusSanL-Regu"/>
          <w:sz w:val="20"/>
          <w:szCs w:val="20"/>
          <w:lang w:val="en-US"/>
        </w:rPr>
        <w:t xml:space="preserve">. </w:t>
      </w:r>
      <w:r w:rsidR="00792A01">
        <w:rPr>
          <w:rFonts w:ascii="NimbusSanL-Regu" w:hAnsi="NimbusSanL-Regu" w:cs="NimbusSanL-Regu"/>
          <w:sz w:val="20"/>
          <w:szCs w:val="20"/>
          <w:lang w:val="en-US"/>
        </w:rPr>
        <w:t>PAHs are ubiquitous in interstellar space, however, their impact on</w:t>
      </w:r>
      <w:r w:rsidR="004E5FAC">
        <w:rPr>
          <w:rFonts w:ascii="NimbusSanL-Regu" w:hAnsi="NimbusSanL-Regu" w:cs="NimbusSanL-Regu"/>
          <w:sz w:val="20"/>
          <w:szCs w:val="20"/>
          <w:lang w:val="en-US"/>
        </w:rPr>
        <w:t xml:space="preserve"> </w:t>
      </w:r>
      <w:r w:rsidR="002E1F31" w:rsidRPr="002E1F31">
        <w:rPr>
          <w:rFonts w:ascii="NimbusSanL-Regu" w:hAnsi="NimbusSanL-Regu" w:cs="NimbusSanL-Regu"/>
          <w:sz w:val="20"/>
          <w:szCs w:val="20"/>
          <w:lang w:val="en-US"/>
        </w:rPr>
        <w:t>interstellar chemist</w:t>
      </w:r>
      <w:r w:rsidR="004E5FAC">
        <w:rPr>
          <w:rFonts w:ascii="NimbusSanL-Regu" w:hAnsi="NimbusSanL-Regu" w:cs="NimbusSanL-Regu"/>
          <w:sz w:val="20"/>
          <w:szCs w:val="20"/>
          <w:lang w:val="en-US"/>
        </w:rPr>
        <w:t>ry is still not thoroughly understood</w:t>
      </w:r>
      <w:r w:rsidR="002E1F31" w:rsidRPr="002E1F31">
        <w:rPr>
          <w:rFonts w:ascii="NimbusSanL-Regu" w:hAnsi="NimbusSanL-Regu" w:cs="NimbusSanL-Regu"/>
          <w:sz w:val="20"/>
          <w:szCs w:val="20"/>
          <w:lang w:val="en-US"/>
        </w:rPr>
        <w:t>.</w:t>
      </w:r>
      <w:r w:rsidR="00660487">
        <w:rPr>
          <w:rFonts w:ascii="NimbusSanL-Regu" w:hAnsi="NimbusSanL-Regu" w:cs="NimbusSanL-Regu"/>
          <w:sz w:val="20"/>
          <w:szCs w:val="20"/>
          <w:lang w:val="en-US"/>
        </w:rPr>
        <w:t xml:space="preserve"> </w:t>
      </w:r>
      <w:r w:rsidR="00747CB7" w:rsidRPr="00747CB7">
        <w:rPr>
          <w:rFonts w:ascii="NimbusSanL-Regu" w:hAnsi="NimbusSanL-Regu" w:cs="NimbusSanL-Regu"/>
          <w:sz w:val="20"/>
          <w:szCs w:val="20"/>
          <w:lang w:val="en-US"/>
        </w:rPr>
        <w:t>Theoretical calculations and experimental measurements</w:t>
      </w:r>
      <w:r w:rsidR="002E1F31">
        <w:rPr>
          <w:rFonts w:ascii="NimbusSanL-Regu" w:hAnsi="NimbusSanL-Regu" w:cs="NimbusSanL-Regu"/>
          <w:sz w:val="20"/>
          <w:szCs w:val="20"/>
          <w:lang w:val="en-US"/>
        </w:rPr>
        <w:t xml:space="preserve"> </w:t>
      </w:r>
      <w:r w:rsidR="00747CB7" w:rsidRPr="00747CB7">
        <w:rPr>
          <w:rFonts w:ascii="NimbusSanL-Regu" w:hAnsi="NimbusSanL-Regu" w:cs="NimbusSanL-Regu"/>
          <w:sz w:val="20"/>
          <w:szCs w:val="20"/>
          <w:lang w:val="en-US"/>
        </w:rPr>
        <w:t xml:space="preserve">show that PAHs react readily with atomic hydrogen to form </w:t>
      </w:r>
      <w:proofErr w:type="spellStart"/>
      <w:r w:rsidR="00747CB7" w:rsidRPr="00747CB7">
        <w:rPr>
          <w:rFonts w:ascii="NimbusSanL-Regu" w:hAnsi="NimbusSanL-Regu" w:cs="NimbusSanL-Regu"/>
          <w:sz w:val="20"/>
          <w:szCs w:val="20"/>
          <w:lang w:val="en-US"/>
        </w:rPr>
        <w:t>superhydrogenated</w:t>
      </w:r>
      <w:proofErr w:type="spellEnd"/>
      <w:r w:rsidR="00747CB7" w:rsidRPr="00747CB7">
        <w:rPr>
          <w:rFonts w:ascii="NimbusSanL-Regu" w:hAnsi="NimbusSanL-Regu" w:cs="NimbusSanL-Regu"/>
          <w:sz w:val="20"/>
          <w:szCs w:val="20"/>
          <w:lang w:val="en-US"/>
        </w:rPr>
        <w:t xml:space="preserve"> species - </w:t>
      </w:r>
      <w:proofErr w:type="gramStart"/>
      <w:r w:rsidR="00747CB7" w:rsidRPr="00747CB7">
        <w:rPr>
          <w:rFonts w:ascii="NimbusSanL-Regu" w:hAnsi="NimbusSanL-Regu" w:cs="NimbusSanL-Regu"/>
          <w:sz w:val="20"/>
          <w:szCs w:val="20"/>
          <w:lang w:val="en-US"/>
        </w:rPr>
        <w:t>e.g.</w:t>
      </w:r>
      <w:proofErr w:type="gramEnd"/>
      <w:r w:rsidR="00747CB7" w:rsidRPr="00747CB7">
        <w:rPr>
          <w:rFonts w:ascii="NimbusSanL-Regu" w:hAnsi="NimbusSanL-Regu" w:cs="NimbusSanL-Regu"/>
          <w:sz w:val="20"/>
          <w:szCs w:val="20"/>
          <w:lang w:val="en-US"/>
        </w:rPr>
        <w:t xml:space="preserve"> PAH</w:t>
      </w:r>
      <w:r w:rsidR="002E1F31">
        <w:rPr>
          <w:rFonts w:ascii="NimbusSanL-Regu" w:hAnsi="NimbusSanL-Regu" w:cs="NimbusSanL-Regu"/>
          <w:sz w:val="20"/>
          <w:szCs w:val="20"/>
          <w:lang w:val="en-US"/>
        </w:rPr>
        <w:t xml:space="preserve"> </w:t>
      </w:r>
      <w:r w:rsidR="00747CB7" w:rsidRPr="00747CB7">
        <w:rPr>
          <w:rFonts w:ascii="NimbusSanL-Regu" w:hAnsi="NimbusSanL-Regu" w:cs="NimbusSanL-Regu"/>
          <w:sz w:val="20"/>
          <w:szCs w:val="20"/>
          <w:lang w:val="en-US"/>
        </w:rPr>
        <w:t xml:space="preserve">molecules like pentacene and coronene can be fully </w:t>
      </w:r>
      <w:proofErr w:type="spellStart"/>
      <w:r w:rsidR="00747CB7" w:rsidRPr="00747CB7">
        <w:rPr>
          <w:rFonts w:ascii="NimbusSanL-Regu" w:hAnsi="NimbusSanL-Regu" w:cs="NimbusSanL-Regu"/>
          <w:sz w:val="20"/>
          <w:szCs w:val="20"/>
          <w:lang w:val="en-US"/>
        </w:rPr>
        <w:t>superhydrogenated</w:t>
      </w:r>
      <w:proofErr w:type="spellEnd"/>
      <w:r w:rsidR="00747CB7" w:rsidRPr="00747CB7">
        <w:rPr>
          <w:rFonts w:ascii="NimbusSanL-Regu" w:hAnsi="NimbusSanL-Regu" w:cs="NimbusSanL-Regu"/>
          <w:sz w:val="20"/>
          <w:szCs w:val="20"/>
          <w:lang w:val="en-US"/>
        </w:rPr>
        <w:t xml:space="preserve"> with one excess H atom pr. </w:t>
      </w:r>
      <w:r w:rsidR="00351051">
        <w:rPr>
          <w:rFonts w:ascii="NimbusSanL-Regu" w:hAnsi="NimbusSanL-Regu" w:cs="NimbusSanL-Regu"/>
          <w:sz w:val="20"/>
          <w:szCs w:val="20"/>
          <w:lang w:val="en-US"/>
        </w:rPr>
        <w:t>c</w:t>
      </w:r>
      <w:r w:rsidR="00747CB7" w:rsidRPr="00747CB7">
        <w:rPr>
          <w:rFonts w:ascii="NimbusSanL-Regu" w:hAnsi="NimbusSanL-Regu" w:cs="NimbusSanL-Regu"/>
          <w:sz w:val="20"/>
          <w:szCs w:val="20"/>
          <w:lang w:val="en-US"/>
        </w:rPr>
        <w:t>arbon</w:t>
      </w:r>
      <w:r w:rsidR="002E1F31">
        <w:rPr>
          <w:rFonts w:ascii="NimbusSanL-Regu" w:hAnsi="NimbusSanL-Regu" w:cs="NimbusSanL-Regu"/>
          <w:sz w:val="20"/>
          <w:szCs w:val="20"/>
          <w:lang w:val="en-US"/>
        </w:rPr>
        <w:t xml:space="preserve"> </w:t>
      </w:r>
      <w:r w:rsidR="00747CB7" w:rsidRPr="00747CB7">
        <w:rPr>
          <w:rFonts w:ascii="NimbusSanL-Regu" w:hAnsi="NimbusSanL-Regu" w:cs="NimbusSanL-Regu"/>
          <w:sz w:val="20"/>
          <w:szCs w:val="20"/>
          <w:lang w:val="en-US"/>
        </w:rPr>
        <w:t xml:space="preserve">atom via H atom addition. Once super-hydrogenated, PAH molecules </w:t>
      </w:r>
      <w:r w:rsidR="00E75847">
        <w:rPr>
          <w:rFonts w:ascii="NimbusSanL-Regu" w:hAnsi="NimbusSanL-Regu" w:cs="NimbusSanL-Regu"/>
          <w:sz w:val="20"/>
          <w:szCs w:val="20"/>
          <w:lang w:val="en-US"/>
        </w:rPr>
        <w:t>can act as</w:t>
      </w:r>
      <w:r w:rsidR="002E1F31">
        <w:rPr>
          <w:rFonts w:ascii="NimbusSanL-Regu" w:hAnsi="NimbusSanL-Regu" w:cs="NimbusSanL-Regu"/>
          <w:sz w:val="20"/>
          <w:szCs w:val="20"/>
          <w:lang w:val="en-US"/>
        </w:rPr>
        <w:t xml:space="preserve"> ca</w:t>
      </w:r>
      <w:r w:rsidR="00747CB7" w:rsidRPr="00747CB7">
        <w:rPr>
          <w:rFonts w:ascii="NimbusSanL-Regu" w:hAnsi="NimbusSanL-Regu" w:cs="NimbusSanL-Regu"/>
          <w:sz w:val="20"/>
          <w:szCs w:val="20"/>
          <w:lang w:val="en-US"/>
        </w:rPr>
        <w:t>taly</w:t>
      </w:r>
      <w:r w:rsidR="00E75847">
        <w:rPr>
          <w:rFonts w:ascii="NimbusSanL-Regu" w:hAnsi="NimbusSanL-Regu" w:cs="NimbusSanL-Regu"/>
          <w:sz w:val="20"/>
          <w:szCs w:val="20"/>
          <w:lang w:val="en-US"/>
        </w:rPr>
        <w:t>sts for</w:t>
      </w:r>
      <w:r w:rsidR="00747CB7" w:rsidRPr="00747CB7">
        <w:rPr>
          <w:rFonts w:ascii="NimbusSanL-Regu" w:hAnsi="NimbusSanL-Regu" w:cs="NimbusSanL-Regu"/>
          <w:sz w:val="20"/>
          <w:szCs w:val="20"/>
          <w:lang w:val="en-US"/>
        </w:rPr>
        <w:t xml:space="preserve"> molecular </w:t>
      </w:r>
      <w:r w:rsidR="00E75847">
        <w:rPr>
          <w:rFonts w:ascii="NimbusSanL-Regu" w:hAnsi="NimbusSanL-Regu" w:cs="NimbusSanL-Regu"/>
          <w:sz w:val="20"/>
          <w:szCs w:val="20"/>
          <w:lang w:val="en-US"/>
        </w:rPr>
        <w:t>hydrogen formation and may</w:t>
      </w:r>
      <w:r w:rsidR="004E5FAC">
        <w:rPr>
          <w:rFonts w:ascii="NimbusSanL-Regu" w:hAnsi="NimbusSanL-Regu" w:cs="NimbusSanL-Regu"/>
          <w:sz w:val="20"/>
          <w:szCs w:val="20"/>
          <w:lang w:val="en-US"/>
        </w:rPr>
        <w:t xml:space="preserve"> participate in further reactions towards formation of a variety of hydrocarbon molecules.</w:t>
      </w:r>
      <w:r w:rsidR="00747CB7" w:rsidRPr="00747CB7">
        <w:rPr>
          <w:rFonts w:ascii="NimbusSanL-Regu" w:hAnsi="NimbusSanL-Regu" w:cs="NimbusSanL-Regu"/>
          <w:sz w:val="20"/>
          <w:szCs w:val="20"/>
          <w:lang w:val="en-US"/>
        </w:rPr>
        <w:t xml:space="preserve"> </w:t>
      </w:r>
      <w:r w:rsidR="00351051">
        <w:rPr>
          <w:rFonts w:ascii="NimbusSanL-Regu" w:hAnsi="NimbusSanL-Regu" w:cs="NimbusSanL-Regu"/>
          <w:sz w:val="20"/>
          <w:szCs w:val="20"/>
          <w:lang w:val="en-US"/>
        </w:rPr>
        <w:t>In the talk</w:t>
      </w:r>
      <w:r w:rsidR="004E5FAC">
        <w:rPr>
          <w:rFonts w:ascii="NimbusSanL-Regu" w:hAnsi="NimbusSanL-Regu" w:cs="NimbusSanL-Regu"/>
          <w:sz w:val="20"/>
          <w:szCs w:val="20"/>
          <w:lang w:val="en-US"/>
        </w:rPr>
        <w:t xml:space="preserve"> I</w:t>
      </w:r>
      <w:r w:rsidR="00747CB7" w:rsidRPr="00747CB7">
        <w:rPr>
          <w:rFonts w:ascii="NimbusSanL-Regu" w:hAnsi="NimbusSanL-Regu" w:cs="NimbusSanL-Regu"/>
          <w:sz w:val="20"/>
          <w:szCs w:val="20"/>
          <w:lang w:val="en-US"/>
        </w:rPr>
        <w:t xml:space="preserve"> </w:t>
      </w:r>
      <w:r w:rsidR="00351051">
        <w:rPr>
          <w:rFonts w:ascii="NimbusSanL-Regu" w:hAnsi="NimbusSanL-Regu" w:cs="NimbusSanL-Regu"/>
          <w:sz w:val="20"/>
          <w:szCs w:val="20"/>
          <w:lang w:val="en-US"/>
        </w:rPr>
        <w:t xml:space="preserve">will </w:t>
      </w:r>
      <w:r w:rsidR="00747CB7" w:rsidRPr="00747CB7">
        <w:rPr>
          <w:rFonts w:ascii="NimbusSanL-Regu" w:hAnsi="NimbusSanL-Regu" w:cs="NimbusSanL-Regu"/>
          <w:sz w:val="20"/>
          <w:szCs w:val="20"/>
          <w:lang w:val="en-US"/>
        </w:rPr>
        <w:t xml:space="preserve">present </w:t>
      </w:r>
      <w:r w:rsidR="00E75847">
        <w:rPr>
          <w:rFonts w:ascii="NimbusSanL-Regu" w:hAnsi="NimbusSanL-Regu" w:cs="NimbusSanL-Regu"/>
          <w:sz w:val="20"/>
          <w:szCs w:val="20"/>
          <w:lang w:val="en-US"/>
        </w:rPr>
        <w:t>Scanning Tunneling Microscopy and temperature programmed desorption measurements</w:t>
      </w:r>
      <w:r w:rsidR="004E5FAC">
        <w:rPr>
          <w:rFonts w:ascii="NimbusSanL-Regu" w:hAnsi="NimbusSanL-Regu" w:cs="NimbusSanL-Regu"/>
          <w:sz w:val="20"/>
          <w:szCs w:val="20"/>
          <w:lang w:val="en-US"/>
        </w:rPr>
        <w:t xml:space="preserve"> </w:t>
      </w:r>
      <w:r w:rsidR="00E75847">
        <w:rPr>
          <w:rFonts w:ascii="NimbusSanL-Regu" w:hAnsi="NimbusSanL-Regu" w:cs="NimbusSanL-Regu"/>
          <w:sz w:val="20"/>
          <w:szCs w:val="20"/>
          <w:lang w:val="en-US"/>
        </w:rPr>
        <w:t>of</w:t>
      </w:r>
      <w:r w:rsidR="004E5FAC">
        <w:rPr>
          <w:rFonts w:ascii="NimbusSanL-Regu" w:hAnsi="NimbusSanL-Regu" w:cs="NimbusSanL-Regu"/>
          <w:sz w:val="20"/>
          <w:szCs w:val="20"/>
          <w:lang w:val="en-US"/>
        </w:rPr>
        <w:t xml:space="preserve"> hydrogen and deuterium addition reactions on </w:t>
      </w:r>
      <w:r w:rsidR="00660487">
        <w:rPr>
          <w:rFonts w:ascii="NimbusSanL-Regu" w:hAnsi="NimbusSanL-Regu" w:cs="NimbusSanL-Regu"/>
          <w:sz w:val="20"/>
          <w:szCs w:val="20"/>
          <w:lang w:val="en-US"/>
        </w:rPr>
        <w:t>a selection of PAHs molecules with focus on resulting</w:t>
      </w:r>
      <w:r w:rsidR="00747CB7" w:rsidRPr="00747CB7">
        <w:rPr>
          <w:rFonts w:ascii="NimbusSanL-Regu" w:hAnsi="NimbusSanL-Regu" w:cs="NimbusSanL-Regu"/>
          <w:sz w:val="20"/>
          <w:szCs w:val="20"/>
          <w:lang w:val="en-US"/>
        </w:rPr>
        <w:t xml:space="preserve"> stable </w:t>
      </w:r>
      <w:proofErr w:type="spellStart"/>
      <w:r w:rsidR="00747CB7" w:rsidRPr="00747CB7">
        <w:rPr>
          <w:rFonts w:ascii="NimbusSanL-Regu" w:hAnsi="NimbusSanL-Regu" w:cs="NimbusSanL-Regu"/>
          <w:sz w:val="20"/>
          <w:szCs w:val="20"/>
          <w:lang w:val="en-US"/>
        </w:rPr>
        <w:t>super</w:t>
      </w:r>
      <w:r w:rsidR="00660487">
        <w:rPr>
          <w:rFonts w:ascii="NimbusSanL-Regu" w:hAnsi="NimbusSanL-Regu" w:cs="NimbusSanL-Regu"/>
          <w:sz w:val="20"/>
          <w:szCs w:val="20"/>
          <w:lang w:val="en-US"/>
        </w:rPr>
        <w:t>hydrogenation</w:t>
      </w:r>
      <w:proofErr w:type="spellEnd"/>
      <w:r w:rsidR="00660487">
        <w:rPr>
          <w:rFonts w:ascii="NimbusSanL-Regu" w:hAnsi="NimbusSanL-Regu" w:cs="NimbusSanL-Regu"/>
          <w:sz w:val="20"/>
          <w:szCs w:val="20"/>
          <w:lang w:val="en-US"/>
        </w:rPr>
        <w:t xml:space="preserve"> configurations and</w:t>
      </w:r>
      <w:r w:rsidR="00747CB7" w:rsidRPr="00747CB7">
        <w:rPr>
          <w:rFonts w:ascii="NimbusSanL-Regu" w:hAnsi="NimbusSanL-Regu" w:cs="NimbusSanL-Regu"/>
          <w:sz w:val="20"/>
          <w:szCs w:val="20"/>
          <w:lang w:val="en-US"/>
        </w:rPr>
        <w:t xml:space="preserve"> cross-sections </w:t>
      </w:r>
      <w:r w:rsidR="00660487">
        <w:rPr>
          <w:rFonts w:ascii="NimbusSanL-Regu" w:hAnsi="NimbusSanL-Regu" w:cs="NimbusSanL-Regu"/>
          <w:sz w:val="20"/>
          <w:szCs w:val="20"/>
          <w:lang w:val="en-US"/>
        </w:rPr>
        <w:t xml:space="preserve">and isotope effects </w:t>
      </w:r>
      <w:r w:rsidR="00747CB7" w:rsidRPr="00747CB7">
        <w:rPr>
          <w:rFonts w:ascii="NimbusSanL-Regu" w:hAnsi="NimbusSanL-Regu" w:cs="NimbusSanL-Regu"/>
          <w:sz w:val="20"/>
          <w:szCs w:val="20"/>
          <w:lang w:val="en-US"/>
        </w:rPr>
        <w:t>for the</w:t>
      </w:r>
      <w:r w:rsidR="002E1F31">
        <w:rPr>
          <w:rFonts w:ascii="NimbusSanL-Regu" w:hAnsi="NimbusSanL-Regu" w:cs="NimbusSanL-Regu"/>
          <w:sz w:val="20"/>
          <w:szCs w:val="20"/>
          <w:lang w:val="en-US"/>
        </w:rPr>
        <w:t xml:space="preserve"> </w:t>
      </w:r>
      <w:r w:rsidR="00747CB7" w:rsidRPr="00747CB7">
        <w:rPr>
          <w:rFonts w:ascii="NimbusSanL-Regu" w:hAnsi="NimbusSanL-Regu" w:cs="NimbusSanL-Regu"/>
          <w:sz w:val="20"/>
          <w:szCs w:val="20"/>
          <w:lang w:val="en-US"/>
        </w:rPr>
        <w:t>initial H and D addition reactions</w:t>
      </w:r>
      <w:r w:rsidR="00660487">
        <w:rPr>
          <w:rFonts w:ascii="NimbusSanL-Regu" w:hAnsi="NimbusSanL-Regu" w:cs="NimbusSanL-Regu"/>
          <w:sz w:val="20"/>
          <w:szCs w:val="20"/>
          <w:lang w:val="en-US"/>
        </w:rPr>
        <w:t xml:space="preserve">. </w:t>
      </w:r>
      <w:r w:rsidR="00E75847">
        <w:rPr>
          <w:rFonts w:ascii="NimbusSanL-Regu" w:hAnsi="NimbusSanL-Regu" w:cs="NimbusSanL-Regu"/>
          <w:sz w:val="20"/>
          <w:szCs w:val="20"/>
          <w:lang w:val="en-US"/>
        </w:rPr>
        <w:t xml:space="preserve">Density Functional Theory calculations provide insights into the </w:t>
      </w:r>
      <w:r w:rsidR="003A483B">
        <w:rPr>
          <w:rFonts w:ascii="NimbusSanL-Regu" w:hAnsi="NimbusSanL-Regu" w:cs="NimbusSanL-Regu"/>
          <w:sz w:val="20"/>
          <w:szCs w:val="20"/>
          <w:lang w:val="en-US"/>
        </w:rPr>
        <w:t xml:space="preserve">underlying principles that guide the hydrogen functionalization pathways. </w:t>
      </w:r>
      <w:r w:rsidR="00660487">
        <w:rPr>
          <w:rFonts w:ascii="NimbusSanL-Regu" w:hAnsi="NimbusSanL-Regu" w:cs="NimbusSanL-Regu"/>
          <w:sz w:val="20"/>
          <w:szCs w:val="20"/>
          <w:lang w:val="en-US"/>
        </w:rPr>
        <w:t xml:space="preserve">Furthermore, I </w:t>
      </w:r>
      <w:r w:rsidR="00747CB7" w:rsidRPr="00747CB7">
        <w:rPr>
          <w:rFonts w:ascii="NimbusSanL-Regu" w:hAnsi="NimbusSanL-Regu" w:cs="NimbusSanL-Regu"/>
          <w:sz w:val="20"/>
          <w:szCs w:val="20"/>
          <w:lang w:val="en-US"/>
        </w:rPr>
        <w:t>discuss reactions towards more complex</w:t>
      </w:r>
      <w:r w:rsidR="002E1F31">
        <w:rPr>
          <w:rFonts w:ascii="NimbusSanL-Regu" w:hAnsi="NimbusSanL-Regu" w:cs="NimbusSanL-Regu"/>
          <w:sz w:val="20"/>
          <w:szCs w:val="20"/>
          <w:lang w:val="en-US"/>
        </w:rPr>
        <w:t xml:space="preserve"> </w:t>
      </w:r>
      <w:r w:rsidR="00747CB7" w:rsidRPr="00747CB7">
        <w:rPr>
          <w:rFonts w:ascii="NimbusSanL-Regu" w:hAnsi="NimbusSanL-Regu" w:cs="NimbusSanL-Regu"/>
          <w:sz w:val="20"/>
          <w:szCs w:val="20"/>
          <w:lang w:val="en-US"/>
        </w:rPr>
        <w:t>species via hydrogenation of pentacene-quinone</w:t>
      </w:r>
      <w:r w:rsidR="00660487">
        <w:rPr>
          <w:rFonts w:ascii="NimbusSanL-Regu" w:hAnsi="NimbusSanL-Regu" w:cs="NimbusSanL-Regu"/>
          <w:sz w:val="20"/>
          <w:szCs w:val="20"/>
          <w:lang w:val="en-US"/>
        </w:rPr>
        <w:t xml:space="preserve"> and fragmentation of functionalized PAHs</w:t>
      </w:r>
      <w:r w:rsidR="00747CB7" w:rsidRPr="00747CB7">
        <w:rPr>
          <w:rFonts w:ascii="NimbusSanL-Regu" w:hAnsi="NimbusSanL-Regu" w:cs="NimbusSanL-Regu"/>
          <w:sz w:val="20"/>
          <w:szCs w:val="20"/>
          <w:lang w:val="en-US"/>
        </w:rPr>
        <w:t>.</w:t>
      </w:r>
    </w:p>
    <w:p w14:paraId="49FBFF6A" w14:textId="77777777" w:rsidR="00714685" w:rsidRDefault="00714685" w:rsidP="002E1F31">
      <w:pPr>
        <w:autoSpaceDE w:val="0"/>
        <w:autoSpaceDN w:val="0"/>
        <w:adjustRightInd w:val="0"/>
        <w:spacing w:after="0" w:line="240" w:lineRule="auto"/>
        <w:rPr>
          <w:rFonts w:ascii="NimbusSanL-Regu" w:hAnsi="NimbusSanL-Regu" w:cs="NimbusSanL-Regu"/>
          <w:sz w:val="20"/>
          <w:szCs w:val="20"/>
          <w:lang w:val="en-US"/>
        </w:rPr>
      </w:pPr>
    </w:p>
    <w:p w14:paraId="638253A8" w14:textId="77777777" w:rsidR="00714685" w:rsidRDefault="00714685" w:rsidP="002E1F31">
      <w:pPr>
        <w:autoSpaceDE w:val="0"/>
        <w:autoSpaceDN w:val="0"/>
        <w:adjustRightInd w:val="0"/>
        <w:spacing w:after="0" w:line="240" w:lineRule="auto"/>
        <w:rPr>
          <w:rFonts w:ascii="NimbusSanL-Regu" w:hAnsi="NimbusSanL-Regu" w:cs="NimbusSanL-Regu"/>
          <w:sz w:val="20"/>
          <w:szCs w:val="20"/>
          <w:lang w:val="en-US"/>
        </w:rPr>
      </w:pPr>
    </w:p>
    <w:p w14:paraId="19D03F2E" w14:textId="77777777" w:rsidR="00351051" w:rsidRDefault="00714685" w:rsidP="002E1F31">
      <w:pPr>
        <w:autoSpaceDE w:val="0"/>
        <w:autoSpaceDN w:val="0"/>
        <w:adjustRightInd w:val="0"/>
        <w:spacing w:after="0" w:line="240" w:lineRule="auto"/>
        <w:rPr>
          <w:rFonts w:ascii="NimbusSanL-Regu" w:hAnsi="NimbusSanL-Regu" w:cs="NimbusSanL-Regu"/>
          <w:sz w:val="20"/>
          <w:szCs w:val="20"/>
          <w:lang w:val="en-US"/>
        </w:rPr>
      </w:pPr>
      <w:r>
        <w:rPr>
          <w:noProof/>
          <w:lang w:eastAsia="da-DK"/>
        </w:rPr>
        <w:drawing>
          <wp:inline distT="0" distB="0" distL="0" distR="0" wp14:anchorId="6210C0B5" wp14:editId="37BDB7CC">
            <wp:extent cx="2412275" cy="1854925"/>
            <wp:effectExtent l="0" t="0" r="7620" b="0"/>
            <wp:docPr id="614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2" name="Picture 1"/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" t="28644" r="57904" b="39404"/>
                    <a:stretch/>
                  </pic:blipFill>
                  <pic:spPr bwMode="auto">
                    <a:xfrm>
                      <a:off x="0" y="0"/>
                      <a:ext cx="2412275" cy="185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651497CF" w14:textId="77777777" w:rsidR="00714685" w:rsidRPr="00792A01" w:rsidRDefault="00714685" w:rsidP="002E1F31">
      <w:pPr>
        <w:autoSpaceDE w:val="0"/>
        <w:autoSpaceDN w:val="0"/>
        <w:adjustRightInd w:val="0"/>
        <w:spacing w:after="0" w:line="240" w:lineRule="auto"/>
        <w:rPr>
          <w:rFonts w:ascii="NimbusSanL-Regu" w:hAnsi="NimbusSanL-Regu" w:cs="NimbusSanL-Regu"/>
          <w:sz w:val="20"/>
          <w:szCs w:val="20"/>
          <w:lang w:val="en-US"/>
        </w:rPr>
      </w:pPr>
      <w:r>
        <w:rPr>
          <w:rFonts w:ascii="NimbusSanL-Regu" w:hAnsi="NimbusSanL-Regu" w:cs="NimbusSanL-Regu"/>
          <w:sz w:val="20"/>
          <w:szCs w:val="20"/>
          <w:lang w:val="en-US"/>
        </w:rPr>
        <w:t xml:space="preserve">STM image of </w:t>
      </w:r>
      <w:proofErr w:type="spellStart"/>
      <w:r>
        <w:rPr>
          <w:rFonts w:ascii="NimbusSanL-Regu" w:hAnsi="NimbusSanL-Regu" w:cs="NimbusSanL-Regu"/>
          <w:sz w:val="20"/>
          <w:szCs w:val="20"/>
          <w:lang w:val="en-US"/>
        </w:rPr>
        <w:t>superhydrogenated</w:t>
      </w:r>
      <w:proofErr w:type="spellEnd"/>
      <w:r>
        <w:rPr>
          <w:rFonts w:ascii="NimbusSanL-Regu" w:hAnsi="NimbusSanL-Regu" w:cs="NimbusSanL-Regu"/>
          <w:sz w:val="20"/>
          <w:szCs w:val="20"/>
          <w:lang w:val="en-US"/>
        </w:rPr>
        <w:t xml:space="preserve"> </w:t>
      </w:r>
      <w:proofErr w:type="spellStart"/>
      <w:r>
        <w:rPr>
          <w:rFonts w:ascii="NimbusSanL-Regu" w:hAnsi="NimbusSanL-Regu" w:cs="NimbusSanL-Regu"/>
          <w:sz w:val="20"/>
          <w:szCs w:val="20"/>
          <w:lang w:val="en-US"/>
        </w:rPr>
        <w:t>C</w:t>
      </w:r>
      <w:r w:rsidR="00351051">
        <w:rPr>
          <w:rFonts w:ascii="NimbusSanL-Regu" w:hAnsi="NimbusSanL-Regu" w:cs="NimbusSanL-Regu"/>
          <w:sz w:val="20"/>
          <w:szCs w:val="20"/>
          <w:lang w:val="en-US"/>
        </w:rPr>
        <w:t>c</w:t>
      </w:r>
      <w:r>
        <w:rPr>
          <w:rFonts w:ascii="NimbusSanL-Regu" w:hAnsi="NimbusSanL-Regu" w:cs="NimbusSanL-Regu"/>
          <w:sz w:val="20"/>
          <w:szCs w:val="20"/>
          <w:lang w:val="en-US"/>
        </w:rPr>
        <w:t>oronene</w:t>
      </w:r>
      <w:proofErr w:type="spellEnd"/>
      <w:r>
        <w:rPr>
          <w:rFonts w:ascii="NimbusSanL-Regu" w:hAnsi="NimbusSanL-Regu" w:cs="NimbusSanL-Regu"/>
          <w:sz w:val="20"/>
          <w:szCs w:val="20"/>
          <w:lang w:val="en-US"/>
        </w:rPr>
        <w:t xml:space="preserve"> molecules on a graphite surface.</w:t>
      </w:r>
    </w:p>
    <w:sectPr w:rsidR="00714685" w:rsidRPr="00792A01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mbusSanL-Regu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CB7"/>
    <w:rsid w:val="002E1F31"/>
    <w:rsid w:val="00351051"/>
    <w:rsid w:val="003A483B"/>
    <w:rsid w:val="004722D6"/>
    <w:rsid w:val="004E5FAC"/>
    <w:rsid w:val="00660487"/>
    <w:rsid w:val="006C5A68"/>
    <w:rsid w:val="00714685"/>
    <w:rsid w:val="00747CB7"/>
    <w:rsid w:val="00792A01"/>
    <w:rsid w:val="008B22FE"/>
    <w:rsid w:val="00E75847"/>
    <w:rsid w:val="00FF0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9E8FD7"/>
  <w15:chartTrackingRefBased/>
  <w15:docId w15:val="{78ABD117-8A06-4E5F-AF91-489BCADB8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1468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81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Aarhus University</Company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Liv Hornekær</dc:creator>
  <cp:keywords/>
  <dc:description/>
  <cp:lastModifiedBy>gnothard@googlemail.com</cp:lastModifiedBy>
  <cp:revision>2</cp:revision>
  <dcterms:created xsi:type="dcterms:W3CDTF">2021-02-11T12:30:00Z</dcterms:created>
  <dcterms:modified xsi:type="dcterms:W3CDTF">2021-02-11T12:30:00Z</dcterms:modified>
</cp:coreProperties>
</file>