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1249" w:rsidRDefault="00E926F8">
      <w:pPr>
        <w:pStyle w:val="Default"/>
        <w:jc w:val="center"/>
      </w:pPr>
      <w:bookmarkStart w:id="0" w:name="_GoBack"/>
      <w:bookmarkEnd w:id="0"/>
      <w:r>
        <w:rPr>
          <w:rFonts w:ascii="Bitstream Charter" w:hAnsi="Bitstream Charter"/>
          <w:b/>
          <w:sz w:val="32"/>
        </w:rPr>
        <w:t>Photonics in disordered environments</w:t>
      </w:r>
      <w:r w:rsidR="00604C66">
        <w:rPr>
          <w:rFonts w:ascii="Bitstream Charter" w:hAnsi="Bitstream Charter"/>
          <w:b/>
          <w:sz w:val="32"/>
        </w:rPr>
        <w:t xml:space="preserve"> and fibre based imaging</w:t>
      </w:r>
    </w:p>
    <w:p w:rsidR="00B21249" w:rsidRDefault="00B21249">
      <w:pPr>
        <w:pStyle w:val="Default"/>
        <w:jc w:val="center"/>
      </w:pPr>
    </w:p>
    <w:p w:rsidR="007B53F1" w:rsidRDefault="00E926F8" w:rsidP="007B53F1">
      <w:pPr>
        <w:pStyle w:val="Default"/>
        <w:jc w:val="center"/>
        <w:rPr>
          <w:sz w:val="28"/>
        </w:rPr>
      </w:pPr>
      <w:proofErr w:type="spellStart"/>
      <w:r w:rsidRPr="00FA49D5">
        <w:rPr>
          <w:rFonts w:ascii="Bitstream Charter" w:hAnsi="Bitstream Charter"/>
          <w:sz w:val="28"/>
        </w:rPr>
        <w:t>Tomáš</w:t>
      </w:r>
      <w:proofErr w:type="spellEnd"/>
      <w:r w:rsidRPr="00FA49D5">
        <w:rPr>
          <w:rFonts w:ascii="Bitstream Charter" w:hAnsi="Bitstream Charter"/>
          <w:sz w:val="28"/>
        </w:rPr>
        <w:t xml:space="preserve"> </w:t>
      </w:r>
      <w:proofErr w:type="spellStart"/>
      <w:r w:rsidRPr="00FA49D5">
        <w:rPr>
          <w:rFonts w:ascii="Bitstream Charter" w:hAnsi="Bitstream Charter"/>
          <w:sz w:val="28"/>
        </w:rPr>
        <w:t>Čižmár</w:t>
      </w:r>
      <w:proofErr w:type="spellEnd"/>
    </w:p>
    <w:p w:rsidR="00B21249" w:rsidRPr="007B53F1" w:rsidRDefault="007B53F1" w:rsidP="007B53F1">
      <w:pPr>
        <w:pStyle w:val="Default"/>
        <w:jc w:val="center"/>
        <w:rPr>
          <w:rFonts w:ascii="Bitstream Charter" w:hAnsi="Bitstream Charter"/>
          <w:i/>
          <w:sz w:val="28"/>
        </w:rPr>
      </w:pPr>
      <w:r w:rsidRPr="007B53F1">
        <w:rPr>
          <w:rFonts w:ascii="Bitstream Charter" w:hAnsi="Bitstream Charter"/>
          <w:i/>
          <w:sz w:val="28"/>
        </w:rPr>
        <w:t xml:space="preserve">University of Dundee, </w:t>
      </w:r>
      <w:proofErr w:type="spellStart"/>
      <w:r w:rsidRPr="007B53F1">
        <w:rPr>
          <w:rFonts w:ascii="Bitstream Charter" w:hAnsi="Bitstream Charter"/>
          <w:i/>
          <w:sz w:val="28"/>
        </w:rPr>
        <w:t>Nethergate</w:t>
      </w:r>
      <w:proofErr w:type="spellEnd"/>
      <w:r w:rsidRPr="007B53F1">
        <w:rPr>
          <w:rFonts w:ascii="Bitstream Charter" w:hAnsi="Bitstream Charter"/>
          <w:i/>
          <w:sz w:val="28"/>
        </w:rPr>
        <w:t>, Dundee DD1 4HN, United Kingdom</w:t>
      </w:r>
    </w:p>
    <w:p w:rsidR="007B53F1" w:rsidRPr="007B53F1" w:rsidRDefault="007B53F1" w:rsidP="007B53F1">
      <w:pPr>
        <w:pStyle w:val="Default"/>
        <w:jc w:val="center"/>
        <w:rPr>
          <w:sz w:val="28"/>
        </w:rPr>
      </w:pPr>
    </w:p>
    <w:p w:rsidR="00FA49D5" w:rsidRDefault="00FA49D5" w:rsidP="0016607B">
      <w:pPr>
        <w:pStyle w:val="Default"/>
        <w:jc w:val="both"/>
        <w:rPr>
          <w:rFonts w:ascii="Bitstream Charter" w:hAnsi="Bitstream Charter"/>
          <w:sz w:val="22"/>
          <w:szCs w:val="22"/>
        </w:rPr>
      </w:pPr>
      <w:r>
        <w:rPr>
          <w:rFonts w:ascii="Bitstream Charter" w:hAnsi="Bitstream Charter"/>
          <w:noProof/>
          <w:sz w:val="22"/>
          <w:szCs w:val="22"/>
          <w:lang w:eastAsia="en-GB"/>
        </w:rPr>
        <w:drawing>
          <wp:anchor distT="0" distB="0" distL="114300" distR="114300" simplePos="0" relativeHeight="251660288" behindDoc="0" locked="0" layoutInCell="1" allowOverlap="1">
            <wp:simplePos x="0" y="0"/>
            <wp:positionH relativeFrom="column">
              <wp:posOffset>2857500</wp:posOffset>
            </wp:positionH>
            <wp:positionV relativeFrom="paragraph">
              <wp:posOffset>-4445</wp:posOffset>
            </wp:positionV>
            <wp:extent cx="3237230" cy="3082290"/>
            <wp:effectExtent l="25400" t="0" r="0" b="0"/>
            <wp:wrapTight wrapText="bothSides">
              <wp:wrapPolygon edited="0">
                <wp:start x="-169" y="0"/>
                <wp:lineTo x="-169" y="21538"/>
                <wp:lineTo x="21524" y="21538"/>
                <wp:lineTo x="21524" y="0"/>
                <wp:lineTo x="-169" y="0"/>
              </wp:wrapPolygon>
            </wp:wrapTight>
            <wp:docPr id="3" name="Picture 3"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5"/>
                    <a:srcRect/>
                    <a:stretch>
                      <a:fillRect/>
                    </a:stretch>
                  </pic:blipFill>
                  <pic:spPr bwMode="auto">
                    <a:xfrm>
                      <a:off x="0" y="0"/>
                      <a:ext cx="3237230" cy="3082290"/>
                    </a:xfrm>
                    <a:prstGeom prst="rect">
                      <a:avLst/>
                    </a:prstGeom>
                    <a:noFill/>
                    <a:ln w="9525">
                      <a:noFill/>
                      <a:miter lim="800000"/>
                      <a:headEnd/>
                      <a:tailEnd/>
                    </a:ln>
                  </pic:spPr>
                </pic:pic>
              </a:graphicData>
            </a:graphic>
          </wp:anchor>
        </w:drawing>
      </w:r>
      <w:r w:rsidR="00E926F8">
        <w:rPr>
          <w:rFonts w:ascii="Bitstream Charter" w:hAnsi="Bitstream Charter"/>
          <w:sz w:val="22"/>
          <w:szCs w:val="22"/>
        </w:rPr>
        <w:t xml:space="preserve">Astronomical observations from ground-based telescopes are degraded by the random and rapidly varying distribution of refractive index in the Earth’s atmosphere. Similarly, in Biology and Medicine, imaging of tissues and living organisms at visible wavelengths is limited by the highly scattering and absorbing nature of these environments; image quality and maximum image depth are both reduced by these conditions.  </w:t>
      </w:r>
    </w:p>
    <w:p w:rsidR="00FA49D5" w:rsidRDefault="00FA49D5" w:rsidP="0016607B">
      <w:pPr>
        <w:pStyle w:val="Default"/>
        <w:jc w:val="both"/>
        <w:rPr>
          <w:rFonts w:ascii="Bitstream Charter" w:hAnsi="Bitstream Charter"/>
          <w:sz w:val="22"/>
          <w:szCs w:val="22"/>
        </w:rPr>
      </w:pPr>
      <w:proofErr w:type="spellStart"/>
      <w:r>
        <w:rPr>
          <w:rFonts w:ascii="Bitstream Charter" w:hAnsi="Bitstream Charter"/>
          <w:sz w:val="22"/>
          <w:szCs w:val="22"/>
        </w:rPr>
        <w:t>Optogenetics</w:t>
      </w:r>
      <w:proofErr w:type="spellEnd"/>
      <w:r>
        <w:rPr>
          <w:rFonts w:ascii="Bitstream Charter" w:hAnsi="Bitstream Charter"/>
          <w:sz w:val="22"/>
          <w:szCs w:val="22"/>
        </w:rPr>
        <w:t xml:space="preserve"> is one of the rapidly evolving modern disciplines that would particularly benefit from the possibility to provide the optimal performance of imaging devices and bio-photonics techniques </w:t>
      </w:r>
      <w:r w:rsidRPr="00FA49D5">
        <w:rPr>
          <w:rFonts w:ascii="Bitstream Charter" w:hAnsi="Bitstream Charter"/>
          <w:i/>
          <w:sz w:val="22"/>
          <w:szCs w:val="22"/>
        </w:rPr>
        <w:t>in vivo</w:t>
      </w:r>
      <w:r>
        <w:rPr>
          <w:rFonts w:ascii="Bitstream Charter" w:hAnsi="Bitstream Charter"/>
          <w:sz w:val="22"/>
          <w:szCs w:val="22"/>
        </w:rPr>
        <w:t xml:space="preserve">. </w:t>
      </w:r>
    </w:p>
    <w:p w:rsidR="00FA49D5" w:rsidRDefault="00FA49D5" w:rsidP="0016607B">
      <w:pPr>
        <w:pStyle w:val="Default"/>
        <w:jc w:val="both"/>
        <w:rPr>
          <w:rFonts w:ascii="Bitstream Charter" w:hAnsi="Bitstream Charter"/>
          <w:sz w:val="22"/>
          <w:szCs w:val="22"/>
        </w:rPr>
      </w:pPr>
      <w:r>
        <w:rPr>
          <w:rFonts w:ascii="Bitstream Charter" w:hAnsi="Bitstream Charter"/>
          <w:noProof/>
          <w:sz w:val="22"/>
          <w:szCs w:val="22"/>
          <w:lang w:eastAsia="en-GB"/>
        </w:rPr>
        <w:drawing>
          <wp:anchor distT="0" distB="0" distL="114300" distR="114300" simplePos="0" relativeHeight="251661312" behindDoc="0" locked="0" layoutInCell="1" allowOverlap="1">
            <wp:simplePos x="0" y="0"/>
            <wp:positionH relativeFrom="column">
              <wp:posOffset>-3810</wp:posOffset>
            </wp:positionH>
            <wp:positionV relativeFrom="paragraph">
              <wp:posOffset>690880</wp:posOffset>
            </wp:positionV>
            <wp:extent cx="3432810" cy="2881630"/>
            <wp:effectExtent l="25400" t="0" r="0" b="0"/>
            <wp:wrapTight wrapText="bothSides">
              <wp:wrapPolygon edited="0">
                <wp:start x="-160" y="0"/>
                <wp:lineTo x="-160" y="21514"/>
                <wp:lineTo x="21576" y="21514"/>
                <wp:lineTo x="21576" y="0"/>
                <wp:lineTo x="-160" y="0"/>
              </wp:wrapPolygon>
            </wp:wrapTight>
            <wp:docPr id="2" name="Picture 2" descr="cover_ar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_art2.png"/>
                    <pic:cNvPicPr/>
                  </pic:nvPicPr>
                  <pic:blipFill>
                    <a:blip r:embed="rId6"/>
                    <a:stretch>
                      <a:fillRect/>
                    </a:stretch>
                  </pic:blipFill>
                  <pic:spPr>
                    <a:xfrm>
                      <a:off x="0" y="0"/>
                      <a:ext cx="3432810" cy="2881630"/>
                    </a:xfrm>
                    <a:prstGeom prst="rect">
                      <a:avLst/>
                    </a:prstGeom>
                  </pic:spPr>
                </pic:pic>
              </a:graphicData>
            </a:graphic>
          </wp:anchor>
        </w:drawing>
      </w:r>
      <w:r w:rsidR="00E926F8">
        <w:rPr>
          <w:rFonts w:ascii="Bitstream Charter" w:hAnsi="Bitstream Charter"/>
          <w:sz w:val="22"/>
          <w:szCs w:val="22"/>
        </w:rPr>
        <w:t xml:space="preserve">Novel holography-based strategies to correct these unwanted deviations from the ideal </w:t>
      </w:r>
      <w:proofErr w:type="spellStart"/>
      <w:r w:rsidR="00E926F8">
        <w:rPr>
          <w:rFonts w:ascii="Bitstream Charter" w:hAnsi="Bitstream Charter"/>
          <w:sz w:val="22"/>
          <w:szCs w:val="22"/>
        </w:rPr>
        <w:t>wavefront</w:t>
      </w:r>
      <w:proofErr w:type="spellEnd"/>
      <w:r w:rsidR="00E926F8">
        <w:rPr>
          <w:rFonts w:ascii="Bitstream Charter" w:hAnsi="Bitstream Charter"/>
          <w:sz w:val="22"/>
          <w:szCs w:val="22"/>
        </w:rPr>
        <w:t xml:space="preserve"> and thereby redeem the optimal performance of bio-photonic systems in such turbid media will be discussed in the lecture. In addition to their high Bio-Medical relevance, these methods represent a powerful approach towards full understanding of laser light propagation through any randomizing system. </w:t>
      </w:r>
    </w:p>
    <w:p w:rsidR="00FA49D5" w:rsidRPr="00FA49D5" w:rsidRDefault="00E926F8" w:rsidP="0016607B">
      <w:pPr>
        <w:pStyle w:val="Default"/>
        <w:jc w:val="both"/>
        <w:rPr>
          <w:rFonts w:ascii="Bitstream Charter" w:hAnsi="Bitstream Charter"/>
          <w:sz w:val="22"/>
          <w:szCs w:val="22"/>
        </w:rPr>
      </w:pPr>
      <w:r>
        <w:rPr>
          <w:rFonts w:ascii="Bitstream Charter" w:hAnsi="Bitstream Charter"/>
          <w:sz w:val="22"/>
          <w:szCs w:val="22"/>
        </w:rPr>
        <w:t>An important example of this is light transmiss</w:t>
      </w:r>
      <w:r w:rsidR="00CD21A9">
        <w:rPr>
          <w:rFonts w:ascii="Bitstream Charter" w:hAnsi="Bitstream Charter"/>
          <w:sz w:val="22"/>
          <w:szCs w:val="22"/>
        </w:rPr>
        <w:t>ion within a multimode optical fibre</w:t>
      </w:r>
      <w:r>
        <w:rPr>
          <w:rFonts w:ascii="Bitstream Charter" w:hAnsi="Bitstream Charter"/>
          <w:sz w:val="22"/>
          <w:szCs w:val="22"/>
        </w:rPr>
        <w:t xml:space="preserve">. </w:t>
      </w:r>
      <w:r w:rsidR="00FA49D5" w:rsidRPr="00FA49D5">
        <w:rPr>
          <w:rFonts w:ascii="Bitstream Charter" w:hAnsi="Bitstream Charter"/>
          <w:sz w:val="22"/>
          <w:szCs w:val="22"/>
        </w:rPr>
        <w:t xml:space="preserve">Coherent light propagating through such waveguide is randomized but the image information is not lost and can be decoded once the overall </w:t>
      </w:r>
      <w:r w:rsidR="00CD21A9">
        <w:rPr>
          <w:rFonts w:ascii="Bitstream Charter" w:hAnsi="Bitstream Charter"/>
          <w:sz w:val="22"/>
          <w:szCs w:val="22"/>
        </w:rPr>
        <w:t xml:space="preserve">response of the </w:t>
      </w:r>
      <w:r w:rsidR="00FA49D5" w:rsidRPr="00FA49D5">
        <w:rPr>
          <w:rFonts w:ascii="Bitstream Charter" w:hAnsi="Bitstream Charter"/>
          <w:sz w:val="22"/>
          <w:szCs w:val="22"/>
        </w:rPr>
        <w:t>system is measured.</w:t>
      </w:r>
      <w:r w:rsidR="00FA49D5">
        <w:rPr>
          <w:rFonts w:ascii="Bitstream Charter" w:hAnsi="Bitstream Charter"/>
          <w:sz w:val="22"/>
          <w:szCs w:val="22"/>
        </w:rPr>
        <w:t xml:space="preserve"> </w:t>
      </w:r>
      <w:r>
        <w:rPr>
          <w:rFonts w:ascii="Bitstream Charter" w:hAnsi="Bitstream Charter"/>
          <w:sz w:val="22"/>
          <w:szCs w:val="22"/>
        </w:rPr>
        <w:t>The possibility of converting the random output signal into a diffraction limited focus, as well as any other light shapes, will be discussed together with a number of applications including optical manipulation and imaging.</w:t>
      </w:r>
      <w:r w:rsidR="00FA49D5">
        <w:rPr>
          <w:rFonts w:ascii="Bitstream Charter" w:hAnsi="Bitstream Charter"/>
          <w:sz w:val="22"/>
          <w:szCs w:val="22"/>
        </w:rPr>
        <w:t xml:space="preserve"> </w:t>
      </w:r>
    </w:p>
    <w:p w:rsidR="00FA49D5" w:rsidRDefault="00FA49D5" w:rsidP="0016607B">
      <w:pPr>
        <w:pStyle w:val="Default"/>
        <w:jc w:val="both"/>
      </w:pPr>
    </w:p>
    <w:p w:rsidR="00B21249" w:rsidRDefault="00E926F8" w:rsidP="00604C66">
      <w:pPr>
        <w:pStyle w:val="Default"/>
        <w:numPr>
          <w:ilvl w:val="0"/>
          <w:numId w:val="1"/>
        </w:numPr>
        <w:tabs>
          <w:tab w:val="clear" w:pos="709"/>
          <w:tab w:val="left" w:pos="450"/>
        </w:tabs>
        <w:ind w:left="450" w:hanging="450"/>
        <w:jc w:val="both"/>
      </w:pPr>
      <w:r>
        <w:rPr>
          <w:rFonts w:ascii="Bitstream Charter" w:eastAsia="XKJAQB+TimesNewRomanPSMT" w:hAnsi="Bitstream Charter" w:cs="XKJAQB+TimesNewRomanPSMT"/>
          <w:sz w:val="20"/>
          <w:szCs w:val="20"/>
        </w:rPr>
        <w:t xml:space="preserve">In situ </w:t>
      </w:r>
      <w:proofErr w:type="spellStart"/>
      <w:r>
        <w:rPr>
          <w:rFonts w:ascii="Bitstream Charter" w:eastAsia="XKJAQB+TimesNewRomanPSMT" w:hAnsi="Bitstream Charter" w:cs="XKJAQB+TimesNewRomanPSMT"/>
          <w:sz w:val="20"/>
          <w:szCs w:val="20"/>
        </w:rPr>
        <w:t>wavefront</w:t>
      </w:r>
      <w:proofErr w:type="spellEnd"/>
      <w:r>
        <w:rPr>
          <w:rFonts w:ascii="Bitstream Charter" w:eastAsia="XKJAQB+TimesNewRomanPSMT" w:hAnsi="Bitstream Charter" w:cs="XKJAQB+TimesNewRomanPSMT"/>
          <w:sz w:val="20"/>
          <w:szCs w:val="20"/>
        </w:rPr>
        <w:t xml:space="preserve"> correction and its application to micromanipulation. </w:t>
      </w:r>
      <w:proofErr w:type="spellStart"/>
      <w:r>
        <w:rPr>
          <w:rFonts w:ascii="Bitstream Charter" w:eastAsia="TYVXJX+TimesNewRomanPSMT" w:hAnsi="Bitstream Charter" w:cs="TYVXJX+TimesNewRomanPSMT"/>
          <w:sz w:val="20"/>
          <w:szCs w:val="20"/>
        </w:rPr>
        <w:t>Č</w:t>
      </w:r>
      <w:r>
        <w:rPr>
          <w:rFonts w:ascii="Bitstream Charter" w:eastAsia="XKJAQB+TimesNewRomanPSMT" w:hAnsi="Bitstream Charter" w:cs="XKJAQB+TimesNewRomanPSMT"/>
          <w:sz w:val="20"/>
          <w:szCs w:val="20"/>
        </w:rPr>
        <w:t>i</w:t>
      </w:r>
      <w:r>
        <w:rPr>
          <w:rFonts w:ascii="Bitstream Charter" w:eastAsia="TYVXJX+TimesNewRomanPSMT" w:hAnsi="Bitstream Charter" w:cs="TYVXJX+TimesNewRomanPSMT"/>
          <w:sz w:val="20"/>
          <w:szCs w:val="20"/>
        </w:rPr>
        <w:t>ž</w:t>
      </w:r>
      <w:r>
        <w:rPr>
          <w:rFonts w:ascii="Bitstream Charter" w:eastAsia="XKJAQB+TimesNewRomanPSMT" w:hAnsi="Bitstream Charter" w:cs="XKJAQB+TimesNewRomanPSMT"/>
          <w:sz w:val="20"/>
          <w:szCs w:val="20"/>
        </w:rPr>
        <w:t>már</w:t>
      </w:r>
      <w:proofErr w:type="spellEnd"/>
      <w:r>
        <w:rPr>
          <w:rFonts w:ascii="Bitstream Charter" w:eastAsia="XKJAQB+TimesNewRomanPSMT" w:hAnsi="Bitstream Charter" w:cs="XKJAQB+TimesNewRomanPSMT"/>
          <w:sz w:val="20"/>
          <w:szCs w:val="20"/>
        </w:rPr>
        <w:t xml:space="preserve">, T., </w:t>
      </w:r>
      <w:proofErr w:type="spellStart"/>
      <w:r>
        <w:rPr>
          <w:rFonts w:ascii="Bitstream Charter" w:eastAsia="XKJAQB+TimesNewRomanPSMT" w:hAnsi="Bitstream Charter" w:cs="XKJAQB+TimesNewRomanPSMT"/>
          <w:sz w:val="20"/>
          <w:szCs w:val="20"/>
        </w:rPr>
        <w:t>Mazilu</w:t>
      </w:r>
      <w:proofErr w:type="spellEnd"/>
      <w:r>
        <w:rPr>
          <w:rFonts w:ascii="Bitstream Charter" w:eastAsia="XKJAQB+TimesNewRomanPSMT" w:hAnsi="Bitstream Charter" w:cs="XKJAQB+TimesNewRomanPSMT"/>
          <w:sz w:val="20"/>
          <w:szCs w:val="20"/>
        </w:rPr>
        <w:t xml:space="preserve">, M. &amp; </w:t>
      </w:r>
      <w:proofErr w:type="spellStart"/>
      <w:r>
        <w:rPr>
          <w:rFonts w:ascii="Bitstream Charter" w:eastAsia="XKJAQB+TimesNewRomanPSMT" w:hAnsi="Bitstream Charter" w:cs="XKJAQB+TimesNewRomanPSMT"/>
          <w:sz w:val="20"/>
          <w:szCs w:val="20"/>
        </w:rPr>
        <w:t>Dholakia</w:t>
      </w:r>
      <w:proofErr w:type="spellEnd"/>
      <w:r>
        <w:rPr>
          <w:rFonts w:ascii="Bitstream Charter" w:eastAsia="XKJAQB+TimesNewRomanPSMT" w:hAnsi="Bitstream Charter" w:cs="XKJAQB+TimesNewRomanPSMT"/>
          <w:sz w:val="20"/>
          <w:szCs w:val="20"/>
        </w:rPr>
        <w:t xml:space="preserve">, K. Nature Photonics </w:t>
      </w:r>
      <w:r>
        <w:rPr>
          <w:rFonts w:ascii="Bitstream Charter" w:eastAsia="NXTAZB+TimesNewRomanPS-BoldMT" w:hAnsi="Bitstream Charter" w:cs="NXTAZB+TimesNewRomanPS-BoldMT"/>
          <w:sz w:val="20"/>
          <w:szCs w:val="20"/>
        </w:rPr>
        <w:t xml:space="preserve">4 </w:t>
      </w:r>
      <w:r>
        <w:rPr>
          <w:rFonts w:ascii="Bitstream Charter" w:eastAsia="XKJAQB+TimesNewRomanPSMT" w:hAnsi="Bitstream Charter" w:cs="XKJAQB+TimesNewRomanPSMT"/>
          <w:sz w:val="20"/>
          <w:szCs w:val="20"/>
        </w:rPr>
        <w:t>388-394 (2010).</w:t>
      </w:r>
    </w:p>
    <w:p w:rsidR="00B21249" w:rsidRDefault="00E926F8" w:rsidP="00604C66">
      <w:pPr>
        <w:pStyle w:val="Default"/>
        <w:numPr>
          <w:ilvl w:val="0"/>
          <w:numId w:val="1"/>
        </w:numPr>
        <w:tabs>
          <w:tab w:val="clear" w:pos="709"/>
          <w:tab w:val="left" w:pos="450"/>
        </w:tabs>
        <w:ind w:left="450" w:hanging="450"/>
      </w:pPr>
      <w:r>
        <w:rPr>
          <w:rFonts w:ascii="Bitstream Charter" w:eastAsia="XKJAQB+TimesNewRomanPSMT" w:hAnsi="Bitstream Charter" w:cs="XKJAQB+TimesNewRomanPSMT"/>
          <w:sz w:val="20"/>
          <w:szCs w:val="20"/>
        </w:rPr>
        <w:t xml:space="preserve">Shaping the light transmission through a multimode optical fibre: complex transformation analysis and applications in </w:t>
      </w:r>
      <w:proofErr w:type="spellStart"/>
      <w:r>
        <w:rPr>
          <w:rFonts w:ascii="Bitstream Charter" w:eastAsia="XKJAQB+TimesNewRomanPSMT" w:hAnsi="Bitstream Charter" w:cs="XKJAQB+TimesNewRomanPSMT"/>
          <w:sz w:val="20"/>
          <w:szCs w:val="20"/>
        </w:rPr>
        <w:t>biophotonics</w:t>
      </w:r>
      <w:proofErr w:type="spellEnd"/>
      <w:r>
        <w:rPr>
          <w:rFonts w:ascii="Bitstream Charter" w:eastAsia="XKJAQB+TimesNewRomanPSMT" w:hAnsi="Bitstream Charter" w:cs="XKJAQB+TimesNewRomanPSMT"/>
          <w:sz w:val="20"/>
          <w:szCs w:val="20"/>
        </w:rPr>
        <w:t xml:space="preserve">. </w:t>
      </w:r>
      <w:proofErr w:type="spellStart"/>
      <w:r>
        <w:rPr>
          <w:rFonts w:ascii="Bitstream Charter" w:eastAsia="TYVXJX+TimesNewRomanPSMT" w:hAnsi="Bitstream Charter" w:cs="TYVXJX+TimesNewRomanPSMT"/>
          <w:sz w:val="20"/>
          <w:szCs w:val="20"/>
        </w:rPr>
        <w:t>Č</w:t>
      </w:r>
      <w:r>
        <w:rPr>
          <w:rFonts w:ascii="Bitstream Charter" w:eastAsia="XKJAQB+TimesNewRomanPSMT" w:hAnsi="Bitstream Charter" w:cs="XKJAQB+TimesNewRomanPSMT"/>
          <w:sz w:val="20"/>
          <w:szCs w:val="20"/>
        </w:rPr>
        <w:t>i</w:t>
      </w:r>
      <w:r>
        <w:rPr>
          <w:rFonts w:ascii="Bitstream Charter" w:eastAsia="TYVXJX+TimesNewRomanPSMT" w:hAnsi="Bitstream Charter" w:cs="TYVXJX+TimesNewRomanPSMT"/>
          <w:sz w:val="20"/>
          <w:szCs w:val="20"/>
        </w:rPr>
        <w:t>ž</w:t>
      </w:r>
      <w:r>
        <w:rPr>
          <w:rFonts w:ascii="Bitstream Charter" w:eastAsia="XKJAQB+TimesNewRomanPSMT" w:hAnsi="Bitstream Charter" w:cs="XKJAQB+TimesNewRomanPSMT"/>
          <w:sz w:val="20"/>
          <w:szCs w:val="20"/>
        </w:rPr>
        <w:t>már</w:t>
      </w:r>
      <w:proofErr w:type="spellEnd"/>
      <w:r>
        <w:rPr>
          <w:rFonts w:ascii="Bitstream Charter" w:eastAsia="XKJAQB+TimesNewRomanPSMT" w:hAnsi="Bitstream Charter" w:cs="XKJAQB+TimesNewRomanPSMT"/>
          <w:sz w:val="20"/>
          <w:szCs w:val="20"/>
        </w:rPr>
        <w:t xml:space="preserve">, T. &amp; </w:t>
      </w:r>
      <w:proofErr w:type="spellStart"/>
      <w:r>
        <w:rPr>
          <w:rFonts w:ascii="Bitstream Charter" w:eastAsia="XKJAQB+TimesNewRomanPSMT" w:hAnsi="Bitstream Charter" w:cs="XKJAQB+TimesNewRomanPSMT"/>
          <w:sz w:val="20"/>
          <w:szCs w:val="20"/>
        </w:rPr>
        <w:t>Dholakia</w:t>
      </w:r>
      <w:proofErr w:type="spellEnd"/>
      <w:r>
        <w:rPr>
          <w:rFonts w:ascii="Bitstream Charter" w:eastAsia="XKJAQB+TimesNewRomanPSMT" w:hAnsi="Bitstream Charter" w:cs="XKJAQB+TimesNewRomanPSMT"/>
          <w:sz w:val="20"/>
          <w:szCs w:val="20"/>
        </w:rPr>
        <w:t xml:space="preserve">, K. Optics Express </w:t>
      </w:r>
      <w:r>
        <w:rPr>
          <w:rFonts w:ascii="Bitstream Charter" w:eastAsia="NXTAZB+TimesNewRomanPS-BoldMT" w:hAnsi="Bitstream Charter" w:cs="NXTAZB+TimesNewRomanPS-BoldMT"/>
          <w:sz w:val="20"/>
          <w:szCs w:val="20"/>
        </w:rPr>
        <w:t>19</w:t>
      </w:r>
      <w:r>
        <w:rPr>
          <w:rFonts w:ascii="Bitstream Charter" w:eastAsia="XKJAQB+TimesNewRomanPSMT" w:hAnsi="Bitstream Charter" w:cs="XKJAQB+TimesNewRomanPSMT"/>
          <w:sz w:val="20"/>
          <w:szCs w:val="20"/>
        </w:rPr>
        <w:t>(20) 18871-18884 (2011).</w:t>
      </w:r>
    </w:p>
    <w:p w:rsidR="00604C66" w:rsidRPr="00604C66" w:rsidRDefault="00E926F8" w:rsidP="00604C66">
      <w:pPr>
        <w:pStyle w:val="Default"/>
        <w:numPr>
          <w:ilvl w:val="0"/>
          <w:numId w:val="1"/>
        </w:numPr>
        <w:tabs>
          <w:tab w:val="clear" w:pos="709"/>
          <w:tab w:val="left" w:pos="450"/>
        </w:tabs>
        <w:ind w:left="450" w:hanging="450"/>
      </w:pPr>
      <w:r>
        <w:rPr>
          <w:rFonts w:ascii="Bitstream Charter" w:eastAsia="XYYBLI+Wingdings" w:hAnsi="Bitstream Charter" w:cs="XYYBLI+Wingdings"/>
          <w:sz w:val="20"/>
          <w:szCs w:val="20"/>
        </w:rPr>
        <w:t xml:space="preserve">Shaping the future of manipulation. </w:t>
      </w:r>
      <w:proofErr w:type="spellStart"/>
      <w:r>
        <w:rPr>
          <w:rFonts w:ascii="Bitstream Charter" w:eastAsia="XKJAQB+TimesNewRomanPSMT" w:hAnsi="Bitstream Charter" w:cs="XKJAQB+TimesNewRomanPSMT"/>
          <w:sz w:val="20"/>
          <w:szCs w:val="20"/>
        </w:rPr>
        <w:t>Dholakia</w:t>
      </w:r>
      <w:proofErr w:type="spellEnd"/>
      <w:r>
        <w:rPr>
          <w:rFonts w:ascii="Bitstream Charter" w:eastAsia="XKJAQB+TimesNewRomanPSMT" w:hAnsi="Bitstream Charter" w:cs="XKJAQB+TimesNewRomanPSMT"/>
          <w:sz w:val="20"/>
          <w:szCs w:val="20"/>
        </w:rPr>
        <w:t xml:space="preserve">, K. &amp; </w:t>
      </w:r>
      <w:proofErr w:type="spellStart"/>
      <w:r>
        <w:rPr>
          <w:rFonts w:ascii="Bitstream Charter" w:eastAsia="TYVXJX+TimesNewRomanPSMT" w:hAnsi="Bitstream Charter" w:cs="TYVXJX+TimesNewRomanPSMT"/>
          <w:sz w:val="20"/>
          <w:szCs w:val="20"/>
        </w:rPr>
        <w:t>Č</w:t>
      </w:r>
      <w:r>
        <w:rPr>
          <w:rFonts w:ascii="Bitstream Charter" w:eastAsia="XKJAQB+TimesNewRomanPSMT" w:hAnsi="Bitstream Charter" w:cs="XKJAQB+TimesNewRomanPSMT"/>
          <w:sz w:val="20"/>
          <w:szCs w:val="20"/>
        </w:rPr>
        <w:t>i</w:t>
      </w:r>
      <w:r>
        <w:rPr>
          <w:rFonts w:ascii="Bitstream Charter" w:eastAsia="TYVXJX+TimesNewRomanPSMT" w:hAnsi="Bitstream Charter" w:cs="TYVXJX+TimesNewRomanPSMT"/>
          <w:sz w:val="20"/>
          <w:szCs w:val="20"/>
        </w:rPr>
        <w:t>ž</w:t>
      </w:r>
      <w:r>
        <w:rPr>
          <w:rFonts w:ascii="Bitstream Charter" w:eastAsia="XKJAQB+TimesNewRomanPSMT" w:hAnsi="Bitstream Charter" w:cs="XKJAQB+TimesNewRomanPSMT"/>
          <w:sz w:val="20"/>
          <w:szCs w:val="20"/>
        </w:rPr>
        <w:t>már</w:t>
      </w:r>
      <w:proofErr w:type="spellEnd"/>
      <w:r>
        <w:rPr>
          <w:rFonts w:ascii="Bitstream Charter" w:eastAsia="XKJAQB+TimesNewRomanPSMT" w:hAnsi="Bitstream Charter" w:cs="XKJAQB+TimesNewRomanPSMT"/>
          <w:sz w:val="20"/>
          <w:szCs w:val="20"/>
        </w:rPr>
        <w:t xml:space="preserve">, T. Nature Photonics. </w:t>
      </w:r>
      <w:r>
        <w:rPr>
          <w:rFonts w:ascii="Bitstream Charter" w:eastAsia="NXTAZB+TimesNewRomanPS-BoldMT" w:hAnsi="Bitstream Charter" w:cs="NXTAZB+TimesNewRomanPS-BoldMT"/>
          <w:sz w:val="20"/>
          <w:szCs w:val="20"/>
        </w:rPr>
        <w:t xml:space="preserve">5 </w:t>
      </w:r>
      <w:r>
        <w:rPr>
          <w:rFonts w:ascii="Bitstream Charter" w:eastAsia="XKJAQB+TimesNewRomanPSMT" w:hAnsi="Bitstream Charter" w:cs="XKJAQB+TimesNewRomanPSMT"/>
          <w:sz w:val="20"/>
          <w:szCs w:val="20"/>
        </w:rPr>
        <w:t>335-342 (2011)</w:t>
      </w:r>
    </w:p>
    <w:p w:rsidR="00604C66" w:rsidRDefault="00604C66" w:rsidP="00604C66">
      <w:pPr>
        <w:pStyle w:val="Default"/>
        <w:numPr>
          <w:ilvl w:val="0"/>
          <w:numId w:val="1"/>
        </w:numPr>
        <w:tabs>
          <w:tab w:val="clear" w:pos="709"/>
          <w:tab w:val="left" w:pos="450"/>
        </w:tabs>
        <w:ind w:left="450" w:hanging="450"/>
      </w:pPr>
      <w:r w:rsidRPr="00604C66">
        <w:rPr>
          <w:rFonts w:ascii="Bitstream Charter" w:eastAsia="XKJAQB+TimesNewRomanPSMT" w:hAnsi="Bitstream Charter" w:cs="XKJAQB+TimesNewRomanPSMT"/>
          <w:sz w:val="20"/>
          <w:szCs w:val="20"/>
        </w:rPr>
        <w:t>Exploiting multimode waveguides for pure ﬁbre based imaging</w:t>
      </w:r>
      <w:r>
        <w:rPr>
          <w:rFonts w:ascii="Bitstream Charter" w:eastAsia="XKJAQB+TimesNewRomanPSMT" w:hAnsi="Bitstream Charter" w:cs="XKJAQB+TimesNewRomanPSMT"/>
          <w:sz w:val="20"/>
          <w:szCs w:val="20"/>
        </w:rPr>
        <w:t xml:space="preserve">. </w:t>
      </w:r>
      <w:proofErr w:type="spellStart"/>
      <w:r>
        <w:rPr>
          <w:rFonts w:ascii="Bitstream Charter" w:eastAsia="TYVXJX+TimesNewRomanPSMT" w:hAnsi="Bitstream Charter" w:cs="TYVXJX+TimesNewRomanPSMT"/>
          <w:sz w:val="20"/>
          <w:szCs w:val="20"/>
        </w:rPr>
        <w:t>Č</w:t>
      </w:r>
      <w:r>
        <w:rPr>
          <w:rFonts w:ascii="Bitstream Charter" w:eastAsia="XKJAQB+TimesNewRomanPSMT" w:hAnsi="Bitstream Charter" w:cs="XKJAQB+TimesNewRomanPSMT"/>
          <w:sz w:val="20"/>
          <w:szCs w:val="20"/>
        </w:rPr>
        <w:t>i</w:t>
      </w:r>
      <w:r>
        <w:rPr>
          <w:rFonts w:ascii="Bitstream Charter" w:eastAsia="TYVXJX+TimesNewRomanPSMT" w:hAnsi="Bitstream Charter" w:cs="TYVXJX+TimesNewRomanPSMT"/>
          <w:sz w:val="20"/>
          <w:szCs w:val="20"/>
        </w:rPr>
        <w:t>ž</w:t>
      </w:r>
      <w:r>
        <w:rPr>
          <w:rFonts w:ascii="Bitstream Charter" w:eastAsia="XKJAQB+TimesNewRomanPSMT" w:hAnsi="Bitstream Charter" w:cs="XKJAQB+TimesNewRomanPSMT"/>
          <w:sz w:val="20"/>
          <w:szCs w:val="20"/>
        </w:rPr>
        <w:t>már</w:t>
      </w:r>
      <w:proofErr w:type="spellEnd"/>
      <w:r>
        <w:rPr>
          <w:rFonts w:ascii="Bitstream Charter" w:eastAsia="XKJAQB+TimesNewRomanPSMT" w:hAnsi="Bitstream Charter" w:cs="XKJAQB+TimesNewRomanPSMT"/>
          <w:sz w:val="20"/>
          <w:szCs w:val="20"/>
        </w:rPr>
        <w:t xml:space="preserve">, T. &amp; </w:t>
      </w:r>
      <w:proofErr w:type="spellStart"/>
      <w:r>
        <w:rPr>
          <w:rFonts w:ascii="Bitstream Charter" w:eastAsia="XKJAQB+TimesNewRomanPSMT" w:hAnsi="Bitstream Charter" w:cs="XKJAQB+TimesNewRomanPSMT"/>
          <w:sz w:val="20"/>
          <w:szCs w:val="20"/>
        </w:rPr>
        <w:t>Dholakia</w:t>
      </w:r>
      <w:proofErr w:type="spellEnd"/>
      <w:r>
        <w:rPr>
          <w:rFonts w:ascii="Bitstream Charter" w:eastAsia="XKJAQB+TimesNewRomanPSMT" w:hAnsi="Bitstream Charter" w:cs="XKJAQB+TimesNewRomanPSMT"/>
          <w:sz w:val="20"/>
          <w:szCs w:val="20"/>
        </w:rPr>
        <w:t>, K. Nature Communications (2012).</w:t>
      </w:r>
    </w:p>
    <w:sectPr w:rsidR="00604C66" w:rsidSect="00FA49D5">
      <w:pgSz w:w="11906" w:h="16838"/>
      <w:pgMar w:top="1134" w:right="1134" w:bottom="1134" w:left="1134" w:header="720" w:footer="720" w:gutter="0"/>
      <w:cols w:space="720"/>
      <w:formProt w:val="0"/>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A00002EF" w:usb1="4000004B" w:usb2="00000000" w:usb3="00000000" w:csb0="000000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roman"/>
    <w:pitch w:val="variable"/>
    <w:sig w:usb0="20002A87" w:usb1="80000000" w:usb2="00000008" w:usb3="00000000" w:csb0="000001FF" w:csb1="00000000"/>
  </w:font>
  <w:font w:name="DejaVu Sans">
    <w:altName w:val="Times New Roman"/>
    <w:charset w:val="80"/>
    <w:family w:val="auto"/>
    <w:pitch w:val="variable"/>
    <w:sig w:usb0="00000000" w:usb1="00000000" w:usb2="00000000" w:usb3="00000000" w:csb0="00000000" w:csb1="00000000"/>
  </w:font>
  <w:font w:name="Liberation Sans">
    <w:panose1 w:val="00000000000000000000"/>
    <w:charset w:val="4D"/>
    <w:family w:val="roman"/>
    <w:notTrueType/>
    <w:pitch w:val="default"/>
    <w:sig w:usb0="00000003" w:usb1="00000000" w:usb2="00000000" w:usb3="00000000" w:csb0="00000001" w:csb1="00000000"/>
  </w:font>
  <w:font w:name="Bitstream Charter">
    <w:altName w:val="Times New Roman"/>
    <w:panose1 w:val="00000000000000000000"/>
    <w:charset w:val="4D"/>
    <w:family w:val="roman"/>
    <w:notTrueType/>
    <w:pitch w:val="default"/>
    <w:sig w:usb0="00000003" w:usb1="00000000" w:usb2="00000000" w:usb3="00000000" w:csb0="00000001" w:csb1="00000000"/>
  </w:font>
  <w:font w:name="XKJAQB+TimesNewRomanPSMT">
    <w:panose1 w:val="00000000000000000000"/>
    <w:charset w:val="4D"/>
    <w:family w:val="roman"/>
    <w:notTrueType/>
    <w:pitch w:val="default"/>
    <w:sig w:usb0="00000003" w:usb1="00000000" w:usb2="00000000" w:usb3="00000000" w:csb0="00000001" w:csb1="00000000"/>
  </w:font>
  <w:font w:name="TYVXJX+TimesNewRomanPSMT">
    <w:panose1 w:val="00000000000000000000"/>
    <w:charset w:val="4D"/>
    <w:family w:val="roman"/>
    <w:notTrueType/>
    <w:pitch w:val="default"/>
    <w:sig w:usb0="00000003" w:usb1="00000000" w:usb2="00000000" w:usb3="00000000" w:csb0="00000001" w:csb1="00000000"/>
  </w:font>
  <w:font w:name="NXTAZB+TimesNewRomanPS-BoldMT">
    <w:panose1 w:val="00000000000000000000"/>
    <w:charset w:val="4D"/>
    <w:family w:val="roman"/>
    <w:notTrueType/>
    <w:pitch w:val="default"/>
    <w:sig w:usb0="00000003" w:usb1="00000000" w:usb2="00000000" w:usb3="00000000" w:csb0="00000001" w:csb1="00000000"/>
  </w:font>
  <w:font w:name="XYYBLI+Wingdings">
    <w:panose1 w:val="00000000000000000000"/>
    <w:charset w:val="4D"/>
    <w:family w:val="roman"/>
    <w:notTrueType/>
    <w:pitch w:val="default"/>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swiss"/>
    <w:pitch w:val="variable"/>
    <w:sig w:usb0="A00002EF" w:usb1="4000207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95E2C4F"/>
    <w:multiLevelType w:val="multilevel"/>
    <w:tmpl w:val="1B8C34DE"/>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2.%3."/>
      <w:lvlJc w:val="left"/>
      <w:pPr>
        <w:ind w:left="1440" w:hanging="360"/>
      </w:pPr>
    </w:lvl>
    <w:lvl w:ilvl="3">
      <w:start w:val="1"/>
      <w:numFmt w:val="decimal"/>
      <w:lvlText w:val="%2.%3.%4."/>
      <w:lvlJc w:val="left"/>
      <w:pPr>
        <w:ind w:left="1800" w:hanging="360"/>
      </w:pPr>
    </w:lvl>
    <w:lvl w:ilvl="4">
      <w:start w:val="1"/>
      <w:numFmt w:val="decimal"/>
      <w:lvlText w:val="%2.%3.%4.%5."/>
      <w:lvlJc w:val="left"/>
      <w:pPr>
        <w:ind w:left="2160" w:hanging="360"/>
      </w:pPr>
    </w:lvl>
    <w:lvl w:ilvl="5">
      <w:start w:val="1"/>
      <w:numFmt w:val="decimal"/>
      <w:lvlText w:val="%2.%3.%4.%5.%6."/>
      <w:lvlJc w:val="left"/>
      <w:pPr>
        <w:ind w:left="2520" w:hanging="360"/>
      </w:pPr>
    </w:lvl>
    <w:lvl w:ilvl="6">
      <w:start w:val="1"/>
      <w:numFmt w:val="decimal"/>
      <w:lvlText w:val="%2.%3.%4.%5.%6.%7."/>
      <w:lvlJc w:val="left"/>
      <w:pPr>
        <w:ind w:left="2880" w:hanging="360"/>
      </w:pPr>
    </w:lvl>
    <w:lvl w:ilvl="7">
      <w:start w:val="1"/>
      <w:numFmt w:val="decimal"/>
      <w:lvlText w:val="%2.%3.%4.%5.%6.%7.%8."/>
      <w:lvlJc w:val="left"/>
      <w:pPr>
        <w:ind w:left="3240" w:hanging="360"/>
      </w:pPr>
    </w:lvl>
    <w:lvl w:ilvl="8">
      <w:start w:val="1"/>
      <w:numFmt w:val="decimal"/>
      <w:lvlText w:val="%2.%3.%4.%5.%6.%7.%8.%9."/>
      <w:lvlJc w:val="left"/>
      <w:pPr>
        <w:ind w:left="3600" w:hanging="360"/>
      </w:pPr>
    </w:lvl>
  </w:abstractNum>
  <w:abstractNum w:abstractNumId="1">
    <w:nsid w:val="520302E1"/>
    <w:multiLevelType w:val="multilevel"/>
    <w:tmpl w:val="39609D34"/>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proofState w:spelling="clean" w:grammar="clean"/>
  <w:defaultTabStop w:val="720"/>
  <w:characterSpacingControl w:val="doNotCompress"/>
  <w:compat>
    <w:useFELayout/>
  </w:compat>
  <w:rsids>
    <w:rsidRoot w:val="00B21249"/>
    <w:rsid w:val="0001237A"/>
    <w:rsid w:val="000D4809"/>
    <w:rsid w:val="001272B4"/>
    <w:rsid w:val="0016607B"/>
    <w:rsid w:val="00604C66"/>
    <w:rsid w:val="00614B61"/>
    <w:rsid w:val="007B53F1"/>
    <w:rsid w:val="008231B4"/>
    <w:rsid w:val="009332D0"/>
    <w:rsid w:val="00B21249"/>
    <w:rsid w:val="00CD21A9"/>
    <w:rsid w:val="00E926F8"/>
    <w:rsid w:val="00FA49D5"/>
  </w:rsids>
  <m:mathPr>
    <m:mathFont m:val="Cambria Math"/>
    <m:brkBin m:val="before"/>
    <m:brkBinSub m:val="--"/>
    <m:smallFrac m:val="off"/>
    <m:dispDef m:val="off"/>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ja-JP" w:bidi="ar-SA"/>
      </w:rPr>
    </w:rPrDefault>
    <w:pPrDefault/>
  </w:docDefaults>
  <w:latentStyles w:defLockedState="0" w:defUIPriority="0" w:defSemiHidden="0" w:defUnhideWhenUsed="0" w:defQFormat="0" w:count="267"/>
  <w:style w:type="paragraph" w:default="1" w:styleId="Normal">
    <w:name w:val="Normal"/>
    <w:qFormat/>
    <w:rsid w:val="000D480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B21249"/>
    <w:pPr>
      <w:tabs>
        <w:tab w:val="left" w:pos="709"/>
      </w:tabs>
      <w:suppressAutoHyphens/>
    </w:pPr>
    <w:rPr>
      <w:rFonts w:ascii="Cambria" w:eastAsia="DejaVu Sans" w:hAnsi="Cambria"/>
      <w:color w:val="00000A"/>
      <w:lang w:val="en-GB"/>
    </w:rPr>
  </w:style>
  <w:style w:type="paragraph" w:customStyle="1" w:styleId="Heading">
    <w:name w:val="Heading"/>
    <w:basedOn w:val="Default"/>
    <w:next w:val="Textbody"/>
    <w:rsid w:val="00B21249"/>
    <w:pPr>
      <w:keepNext/>
      <w:spacing w:before="240" w:after="120"/>
    </w:pPr>
    <w:rPr>
      <w:rFonts w:ascii="Liberation Sans" w:hAnsi="Liberation Sans" w:cs="DejaVu Sans"/>
      <w:sz w:val="28"/>
      <w:szCs w:val="28"/>
    </w:rPr>
  </w:style>
  <w:style w:type="paragraph" w:customStyle="1" w:styleId="Textbody">
    <w:name w:val="Text body"/>
    <w:basedOn w:val="Default"/>
    <w:rsid w:val="00B21249"/>
    <w:pPr>
      <w:spacing w:after="120"/>
    </w:pPr>
  </w:style>
  <w:style w:type="paragraph" w:styleId="List">
    <w:name w:val="List"/>
    <w:basedOn w:val="Textbody"/>
    <w:rsid w:val="00B21249"/>
  </w:style>
  <w:style w:type="paragraph" w:styleId="Caption">
    <w:name w:val="caption"/>
    <w:basedOn w:val="Default"/>
    <w:rsid w:val="00B21249"/>
    <w:pPr>
      <w:suppressLineNumbers/>
      <w:spacing w:before="120" w:after="120"/>
    </w:pPr>
    <w:rPr>
      <w:i/>
      <w:iCs/>
    </w:rPr>
  </w:style>
  <w:style w:type="paragraph" w:customStyle="1" w:styleId="Index">
    <w:name w:val="Index"/>
    <w:basedOn w:val="Default"/>
    <w:rsid w:val="00B21249"/>
    <w:pPr>
      <w:suppressLineNumbers/>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0" w:defSemiHidden="0" w:defUnhideWhenUsed="0" w:defQFormat="0" w:count="276"/>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B21249"/>
    <w:pPr>
      <w:tabs>
        <w:tab w:val="left" w:pos="709"/>
      </w:tabs>
      <w:suppressAutoHyphens/>
    </w:pPr>
    <w:rPr>
      <w:rFonts w:ascii="Cambria" w:eastAsia="DejaVu Sans" w:hAnsi="Cambria"/>
      <w:color w:val="00000A"/>
      <w:lang w:val="en-GB"/>
    </w:rPr>
  </w:style>
  <w:style w:type="paragraph" w:customStyle="1" w:styleId="Heading">
    <w:name w:val="Heading"/>
    <w:basedOn w:val="Default"/>
    <w:next w:val="Textbody"/>
    <w:rsid w:val="00B21249"/>
    <w:pPr>
      <w:keepNext/>
      <w:spacing w:before="240" w:after="120"/>
    </w:pPr>
    <w:rPr>
      <w:rFonts w:ascii="Liberation Sans" w:hAnsi="Liberation Sans" w:cs="DejaVu Sans"/>
      <w:sz w:val="28"/>
      <w:szCs w:val="28"/>
    </w:rPr>
  </w:style>
  <w:style w:type="paragraph" w:customStyle="1" w:styleId="Textbody">
    <w:name w:val="Text body"/>
    <w:basedOn w:val="Default"/>
    <w:rsid w:val="00B21249"/>
    <w:pPr>
      <w:spacing w:after="120"/>
    </w:pPr>
  </w:style>
  <w:style w:type="paragraph" w:styleId="List">
    <w:name w:val="List"/>
    <w:basedOn w:val="Textbody"/>
    <w:rsid w:val="00B21249"/>
  </w:style>
  <w:style w:type="paragraph" w:styleId="Caption">
    <w:name w:val="caption"/>
    <w:basedOn w:val="Default"/>
    <w:rsid w:val="00B21249"/>
    <w:pPr>
      <w:suppressLineNumbers/>
      <w:spacing w:before="120" w:after="120"/>
    </w:pPr>
    <w:rPr>
      <w:i/>
      <w:iCs/>
    </w:rPr>
  </w:style>
  <w:style w:type="paragraph" w:customStyle="1" w:styleId="Index">
    <w:name w:val="Index"/>
    <w:basedOn w:val="Default"/>
    <w:rsid w:val="00B21249"/>
    <w:pPr>
      <w:suppressLineNumbers/>
    </w:pPr>
  </w:style>
</w:styles>
</file>

<file path=word/webSettings.xml><?xml version="1.0" encoding="utf-8"?>
<w:webSettings xmlns:r="http://schemas.openxmlformats.org/officeDocument/2006/relationships" xmlns:w="http://schemas.openxmlformats.org/wordprocessingml/2006/main">
  <w:doNotSaveAsSingleFile/>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330</Words>
  <Characters>1883</Characters>
  <Application>Microsoft Office Word</Application>
  <DocSecurity>0</DocSecurity>
  <Lines>15</Lines>
  <Paragraphs>4</Paragraphs>
  <ScaleCrop>false</ScaleCrop>
  <Company>University of St Andrews</Company>
  <LinksUpToDate>false</LinksUpToDate>
  <CharactersWithSpaces>2209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Tomas Cizmar</dc:creator>
  <cp:lastModifiedBy>mceajh</cp:lastModifiedBy>
  <cp:revision>2</cp:revision>
  <dcterms:created xsi:type="dcterms:W3CDTF">2014-01-27T09:21:00Z</dcterms:created>
  <dcterms:modified xsi:type="dcterms:W3CDTF">2014-01-27T09:21:00Z</dcterms:modified>
</cp:coreProperties>
</file>